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Федеральный </w:t>
      </w:r>
      <w:hyperlink r:id="rId4" w:history="1">
        <w:r w:rsidRPr="00A77027">
          <w:rPr>
            <w:rFonts w:ascii="Times New Roman" w:hAnsi="Times New Roman" w:cs="Times New Roman"/>
            <w:color w:val="0000FF"/>
            <w:sz w:val="28"/>
            <w:szCs w:val="28"/>
          </w:rPr>
          <w:t>закон</w:t>
        </w:r>
      </w:hyperlink>
      <w:r w:rsidRPr="00A77027">
        <w:rPr>
          <w:rFonts w:ascii="Times New Roman" w:hAnsi="Times New Roman" w:cs="Times New Roman"/>
          <w:sz w:val="28"/>
          <w:szCs w:val="28"/>
        </w:rPr>
        <w:t xml:space="preserve"> от 22.10.2014 N 316-ФЗ</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статью 16 Федерального закона "О свободе совести и о религиозных объединениях"</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Публичные богослужения, проводимые в общественных местах, должны осуществляться в порядке, установленном для проведения митингов, шествий и демонстраций</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Установлено, что богослужения, другие религиозные обряды и церемонии беспрепятственно совершаются:</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в культовых помещениях, зданиях и сооружениях, а также на земельных участках, на которых расположены такие здания и сооружения;</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в помещениях, зданиях, сооружениях и на земельных участках, принадлежащих на праве собственности или предоставленных на ином имущественном праве организациям, созданным религиозными организациями;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на земельных участках, принадлежащих религиозным организациям на праве собственности или предоставленных им на ином имущественном праве;</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в местах паломничества;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на кладбищах и в крематориях;</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в жилых помещениях.</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В иных случаях публичные богослужения, другие религиозные обряды и церемонии (включая молитвенные и религиозные собрания), проводимые в общественных местах в условиях, которые требуют принятия мер, направленных на обеспечение общественного порядка и безопасности как самих участников религиозных обрядов и церемоний, так и других граждан, осуществляются в порядке, установленном для проведения митингов, шествий и демонстраций.</w:t>
      </w:r>
      <w:proofErr w:type="gramEnd"/>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&lt;</w:t>
      </w:r>
      <w:hyperlink r:id="rId5" w:history="1">
        <w:r w:rsidRPr="00A77027">
          <w:rPr>
            <w:rFonts w:ascii="Times New Roman" w:hAnsi="Times New Roman" w:cs="Times New Roman"/>
            <w:color w:val="0000FF"/>
            <w:sz w:val="28"/>
            <w:szCs w:val="28"/>
          </w:rPr>
          <w:t>Письмо&gt;</w:t>
        </w:r>
      </w:hyperlink>
      <w:r w:rsidRPr="00A77027">
        <w:rPr>
          <w:rFonts w:ascii="Times New Roman" w:hAnsi="Times New Roman" w:cs="Times New Roman"/>
          <w:sz w:val="28"/>
          <w:szCs w:val="28"/>
        </w:rPr>
        <w:t xml:space="preserve"> ФНС России от 16.10.2014 N БС-4-11/21489@</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налоге на имущество физических лиц"</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ФНС России подготовлен план мероприятий по введению на территории субъекта РФ и муниципальных образований налога на имущество физических лиц</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 xml:space="preserve">Сообщается, в частности, что налоговой базой по налогу на имущество физических лиц, установленному главой 32 Налогового кодекса РФ "Налог на имущество физических лиц", признается инвентаризационная стоимость, </w:t>
      </w:r>
      <w:r w:rsidRPr="00A77027">
        <w:rPr>
          <w:rFonts w:ascii="Times New Roman" w:hAnsi="Times New Roman" w:cs="Times New Roman"/>
          <w:sz w:val="28"/>
          <w:szCs w:val="28"/>
        </w:rPr>
        <w:lastRenderedPageBreak/>
        <w:t>исчисленная с учетом коэффициента-дефлятора на основании последних данных об инвентаризационной стоимости, представленных в установленном порядке в налоговые органы до 1 марта 2013 года, или кадастровая стоимость объектов недвижимости, если в субъекте РФ будет принято</w:t>
      </w:r>
      <w:proofErr w:type="gramEnd"/>
      <w:r w:rsidRPr="00A77027">
        <w:rPr>
          <w:rFonts w:ascii="Times New Roman" w:hAnsi="Times New Roman" w:cs="Times New Roman"/>
          <w:sz w:val="28"/>
          <w:szCs w:val="28"/>
        </w:rPr>
        <w:t xml:space="preserve"> решение об установлении особенностей при определении налоговой базы.</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В том случае, если в субъекте РФ планируется применение с 1 января 2015 года налоговой базы по налогу на имущество физических лиц исходя из кадастровой стоимости объектов налогообложения для исчисления налога на имущество физических лиц, соответствующий акт органа власти субъекта РФ об установлении единой даты начала применения на территории этого субъекта порядка определения налоговой базы по налогу на имущество физических</w:t>
      </w:r>
      <w:proofErr w:type="gramEnd"/>
      <w:r w:rsidRPr="00A77027">
        <w:rPr>
          <w:rFonts w:ascii="Times New Roman" w:hAnsi="Times New Roman" w:cs="Times New Roman"/>
          <w:sz w:val="28"/>
          <w:szCs w:val="28"/>
        </w:rPr>
        <w:t xml:space="preserve"> лиц должен быть опубликован в срок до 20 ноября 2014 года.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В случае</w:t>
      </w:r>
      <w:proofErr w:type="gramStart"/>
      <w:r w:rsidRPr="00A77027">
        <w:rPr>
          <w:rFonts w:ascii="Times New Roman" w:hAnsi="Times New Roman" w:cs="Times New Roman"/>
          <w:sz w:val="28"/>
          <w:szCs w:val="28"/>
        </w:rPr>
        <w:t>,</w:t>
      </w:r>
      <w:proofErr w:type="gramEnd"/>
      <w:r w:rsidRPr="00A77027">
        <w:rPr>
          <w:rFonts w:ascii="Times New Roman" w:hAnsi="Times New Roman" w:cs="Times New Roman"/>
          <w:sz w:val="28"/>
          <w:szCs w:val="28"/>
        </w:rPr>
        <w:t xml:space="preserve"> если органом власти субъекта РФ не будет принято решение об определении налоговой базы по налогу на имущество физических лиц исходя из кадастровой стоимости объектов налогообложения, в соответствии с пунктом 2 статьи 402 НК РФ налоговая база в отношении объектов налогообложения (за исключением объектов, включенных в перечень, определяемый в соответствии с пунктом 7 статьи 378.2 НК РФ, а также объектов налогообложения, предусмотренных абзацем вторым пункта 10 статьи 278.2 НК РФ) определяется исходя из их инвентаризационной стоимости.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При этом</w:t>
      </w:r>
      <w:proofErr w:type="gramStart"/>
      <w:r w:rsidRPr="00A77027">
        <w:rPr>
          <w:rFonts w:ascii="Times New Roman" w:hAnsi="Times New Roman" w:cs="Times New Roman"/>
          <w:sz w:val="28"/>
          <w:szCs w:val="28"/>
        </w:rPr>
        <w:t>,</w:t>
      </w:r>
      <w:proofErr w:type="gramEnd"/>
      <w:r w:rsidRPr="00A77027">
        <w:rPr>
          <w:rFonts w:ascii="Times New Roman" w:hAnsi="Times New Roman" w:cs="Times New Roman"/>
          <w:sz w:val="28"/>
          <w:szCs w:val="28"/>
        </w:rPr>
        <w:t xml:space="preserve"> всеми муниципальными образованиями должны быть приняты нормативные правовые акты об установлении налога на имущество физических лиц и опубликованы не позднее 1 декабря 2014 года независимо от того, каким образом будет определяться налоговая база: исходя из инвентаризационной или кадастровой стоимости.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В приложении к письму приводится рекомендуемый план мероприятий по введению на территории субъекта РФ и муниципальных образований налога на имущество физических лиц.</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&lt;</w:t>
      </w:r>
      <w:hyperlink r:id="rId6" w:history="1">
        <w:r w:rsidRPr="00A77027">
          <w:rPr>
            <w:rFonts w:ascii="Times New Roman" w:hAnsi="Times New Roman" w:cs="Times New Roman"/>
            <w:color w:val="0000FF"/>
            <w:sz w:val="28"/>
            <w:szCs w:val="28"/>
          </w:rPr>
          <w:t>Письмо&gt;</w:t>
        </w:r>
      </w:hyperlink>
      <w:r w:rsidRPr="00A77027">
        <w:rPr>
          <w:rFonts w:ascii="Times New Roman" w:hAnsi="Times New Roman" w:cs="Times New Roman"/>
          <w:sz w:val="28"/>
          <w:szCs w:val="28"/>
        </w:rPr>
        <w:t xml:space="preserve"> </w:t>
      </w:r>
      <w:proofErr w:type="spellStart"/>
      <w:r w:rsidRPr="00A77027">
        <w:rPr>
          <w:rFonts w:ascii="Times New Roman" w:hAnsi="Times New Roman" w:cs="Times New Roman"/>
          <w:sz w:val="28"/>
          <w:szCs w:val="28"/>
        </w:rPr>
        <w:t>Росприроднадзора</w:t>
      </w:r>
      <w:proofErr w:type="spellEnd"/>
      <w:r w:rsidRPr="00A77027">
        <w:rPr>
          <w:rFonts w:ascii="Times New Roman" w:hAnsi="Times New Roman" w:cs="Times New Roman"/>
          <w:sz w:val="28"/>
          <w:szCs w:val="28"/>
        </w:rPr>
        <w:t xml:space="preserve"> от 08.10.2014 N АА-06-01-36/15648</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плате за размещение отходов"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С 1 августа 2014 года действует запрет на размещение отходов производства и потребления на объектах, не включенных в государственный реестр объектов размещения отходов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Даны разъяснения по вопросу внесения платы за негативное воздействие на окружающую среду в части размещения отходов производства и потребления на объектах размещения отходов, не внесенных в государственный реестр объектов размещения отходов.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Реестр включает в себя свод систематизированных сведений об эксплуатируемых объектах хранения отходов и объектах захоронения отходов, соответствующих требованиям, установленным законодательством.</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Негативное воздействие на окружающую среду является платным. К видам негативного воздействия на окружающую среду относится, в том числе, размещение отходов производства и потребления.</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lastRenderedPageBreak/>
        <w:t xml:space="preserve">Масса загрязняющих веществ учитывается как сверхлимитная в случае отсутствия у </w:t>
      </w:r>
      <w:proofErr w:type="spellStart"/>
      <w:r w:rsidRPr="00A77027">
        <w:rPr>
          <w:rFonts w:ascii="Times New Roman" w:hAnsi="Times New Roman" w:cs="Times New Roman"/>
          <w:sz w:val="28"/>
          <w:szCs w:val="28"/>
        </w:rPr>
        <w:t>природопользователя</w:t>
      </w:r>
      <w:proofErr w:type="spellEnd"/>
      <w:r w:rsidRPr="00A77027">
        <w:rPr>
          <w:rFonts w:ascii="Times New Roman" w:hAnsi="Times New Roman" w:cs="Times New Roman"/>
          <w:sz w:val="28"/>
          <w:szCs w:val="28"/>
        </w:rPr>
        <w:t xml:space="preserve"> оформленного в установленном порядке разрешения, в том числе на размещение отходов. Таким образом, не предусмотрено учета каких бы то ни было обстоятельств, кроме факта наличия или отсутствия действующего разрешения (в данном случае документа об утверждении нормативов образования отходов и лимитов на их размещение).</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В случае выявления территориальным органом </w:t>
      </w:r>
      <w:proofErr w:type="spellStart"/>
      <w:r w:rsidRPr="00A77027">
        <w:rPr>
          <w:rFonts w:ascii="Times New Roman" w:hAnsi="Times New Roman" w:cs="Times New Roman"/>
          <w:sz w:val="28"/>
          <w:szCs w:val="28"/>
        </w:rPr>
        <w:t>Росприроднадзора</w:t>
      </w:r>
      <w:proofErr w:type="spellEnd"/>
      <w:r w:rsidRPr="00A77027">
        <w:rPr>
          <w:rFonts w:ascii="Times New Roman" w:hAnsi="Times New Roman" w:cs="Times New Roman"/>
          <w:sz w:val="28"/>
          <w:szCs w:val="28"/>
        </w:rPr>
        <w:t xml:space="preserve"> факта размещения отходов на объекте размещения отходов, не внесенном в Реестр, к юридическим лицам и индивидуальным предпринимателям применяется административная ответственность, установленная ст. 8.2 Кодекса РФ об административных правонарушениях.</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Федеральный </w:t>
      </w:r>
      <w:hyperlink r:id="rId7" w:history="1">
        <w:r w:rsidRPr="00A77027">
          <w:rPr>
            <w:rFonts w:ascii="Times New Roman" w:hAnsi="Times New Roman" w:cs="Times New Roman"/>
            <w:color w:val="0000FF"/>
            <w:sz w:val="28"/>
            <w:szCs w:val="28"/>
          </w:rPr>
          <w:t>закон</w:t>
        </w:r>
      </w:hyperlink>
      <w:r w:rsidRPr="00A77027">
        <w:rPr>
          <w:rFonts w:ascii="Times New Roman" w:hAnsi="Times New Roman" w:cs="Times New Roman"/>
          <w:sz w:val="28"/>
          <w:szCs w:val="28"/>
        </w:rPr>
        <w:t xml:space="preserve"> от 14.10.2014 N 302-ФЗ</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статью 24 Федерального закона "О воинской обязанности и военной службе"</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С 1 января 2017 года отсрочка от призыва на военную службу для студентов, получающих среднее профессиональное образование, будет предоставляться независимо от достижения ими определенного возраста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В настоящее время право на отсрочку от призыва на военную службу имеют, в частности, граждане, обучающиеся по очной форме обучения, в том числе в образовательных организациях по имеющим государственную аккредитацию образовательным программам среднего профессионального образования, если они до поступления в указанные образовательные организации не получили среднее образование, - в период освоения указанных образовательных программ, но не свыше сроков получения среднего профессионального</w:t>
      </w:r>
      <w:proofErr w:type="gramEnd"/>
      <w:r w:rsidRPr="00A77027">
        <w:rPr>
          <w:rFonts w:ascii="Times New Roman" w:hAnsi="Times New Roman" w:cs="Times New Roman"/>
          <w:sz w:val="28"/>
          <w:szCs w:val="28"/>
        </w:rPr>
        <w:t xml:space="preserve"> образования, установленных федеральными государственными образовательными стандартами, и до достижения указанными обучающимися возраста 20 лет.</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Согласно внесенным изменениям с 1 января 2017 года право на отсрочку будут иметь студенты очной формы обучения в 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w:t>
      </w:r>
      <w:proofErr w:type="gramEnd"/>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Со дня вступления в силу Федерального закона граждане, обучающиеся в образовательных организациях по имеющим государственную аккредитацию образовательным программам среднего профессионального образования, которым в соответствии с абзацем третьим или четвертым подпункта "а" пункта 2 статьи 24 Федерального закона "О воинской обязанности и военной службе" (в ранее действовавшей редакции) была предоставлена отсрочка от призыва на военную службу, пользуются указанной отсрочкой в течение</w:t>
      </w:r>
      <w:proofErr w:type="gramEnd"/>
      <w:r w:rsidRPr="00A77027">
        <w:rPr>
          <w:rFonts w:ascii="Times New Roman" w:hAnsi="Times New Roman" w:cs="Times New Roman"/>
          <w:sz w:val="28"/>
          <w:szCs w:val="28"/>
        </w:rPr>
        <w:t xml:space="preserve"> всего периода освоения указанных образовательных программ, но не свыше сроков получения среднего </w:t>
      </w:r>
      <w:r w:rsidRPr="00A77027">
        <w:rPr>
          <w:rFonts w:ascii="Times New Roman" w:hAnsi="Times New Roman" w:cs="Times New Roman"/>
          <w:sz w:val="28"/>
          <w:szCs w:val="28"/>
        </w:rPr>
        <w:lastRenderedPageBreak/>
        <w:t>профессионального образования, установленных федеральными государственными образовательными стандартами.</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F852B7" w:rsidP="00A77027">
      <w:pPr>
        <w:autoSpaceDE w:val="0"/>
        <w:autoSpaceDN w:val="0"/>
        <w:adjustRightInd w:val="0"/>
        <w:spacing w:after="0" w:line="240" w:lineRule="auto"/>
        <w:ind w:left="540"/>
        <w:jc w:val="both"/>
        <w:rPr>
          <w:rFonts w:ascii="Times New Roman" w:hAnsi="Times New Roman" w:cs="Times New Roman"/>
          <w:sz w:val="28"/>
          <w:szCs w:val="28"/>
        </w:rPr>
      </w:pPr>
      <w:hyperlink r:id="rId8" w:history="1">
        <w:r w:rsidR="007D17F9" w:rsidRPr="00A77027">
          <w:rPr>
            <w:rFonts w:ascii="Times New Roman" w:hAnsi="Times New Roman" w:cs="Times New Roman"/>
            <w:color w:val="0000FF"/>
            <w:sz w:val="28"/>
            <w:szCs w:val="28"/>
          </w:rPr>
          <w:t>Приказ</w:t>
        </w:r>
      </w:hyperlink>
      <w:r w:rsidR="007D17F9" w:rsidRPr="00A77027">
        <w:rPr>
          <w:rFonts w:ascii="Times New Roman" w:hAnsi="Times New Roman" w:cs="Times New Roman"/>
          <w:sz w:val="28"/>
          <w:szCs w:val="28"/>
        </w:rPr>
        <w:t xml:space="preserve"> ФМС России от 24.09.2014 N 528</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"Об утверждении Порядка представления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информации о регистрации и снятии граждан Российской Федерации с регистрационного учета по месту пребывания в территориальные органы ФМС России"</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Зарегистрировано в Минюсте России 07.10.2014 N 34256.</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Определен порядок предоставления в территориальные органы ФМС России информации о регистрации и снятии граждан РФ с регистрационного учета по месту пребывания</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Установлено, что указанные сведения предоставляются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непосредственно на бумажных либо электронных носителях или с использованием входящих в состав сети электросвязи средств связи, либо с использованием информационно-телекоммуникационных сетей, а также инфраструктуры, обеспечивающей информационно-технологическое взаимодействие информационных</w:t>
      </w:r>
      <w:proofErr w:type="gramEnd"/>
      <w:r w:rsidRPr="00A77027">
        <w:rPr>
          <w:rFonts w:ascii="Times New Roman" w:hAnsi="Times New Roman" w:cs="Times New Roman"/>
          <w:sz w:val="28"/>
          <w:szCs w:val="28"/>
        </w:rPr>
        <w:t xml:space="preserve"> систем, используемых для предоставления государственных и муниципальных услуг в электронной форме.</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Способ представления сведений в электронном виде определяется исходя из технических возможностей территориальных органов.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Сведения, направляемые с использованием входящих в состав сети электросвязи сре</w:t>
      </w:r>
      <w:proofErr w:type="gramStart"/>
      <w:r w:rsidRPr="00A77027">
        <w:rPr>
          <w:rFonts w:ascii="Times New Roman" w:hAnsi="Times New Roman" w:cs="Times New Roman"/>
          <w:sz w:val="28"/>
          <w:szCs w:val="28"/>
        </w:rPr>
        <w:t>дств св</w:t>
      </w:r>
      <w:proofErr w:type="gramEnd"/>
      <w:r w:rsidRPr="00A77027">
        <w:rPr>
          <w:rFonts w:ascii="Times New Roman" w:hAnsi="Times New Roman" w:cs="Times New Roman"/>
          <w:sz w:val="28"/>
          <w:szCs w:val="28"/>
        </w:rPr>
        <w:t>язи либо с использованием информационно-телекоммуникационных сетей, подписываются квалифицированной электронной подписью.</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Федеральный </w:t>
      </w:r>
      <w:hyperlink r:id="rId9" w:history="1">
        <w:r w:rsidRPr="00A77027">
          <w:rPr>
            <w:rFonts w:ascii="Times New Roman" w:hAnsi="Times New Roman" w:cs="Times New Roman"/>
            <w:color w:val="0000FF"/>
            <w:sz w:val="28"/>
            <w:szCs w:val="28"/>
          </w:rPr>
          <w:t>закон</w:t>
        </w:r>
      </w:hyperlink>
      <w:r w:rsidRPr="00A77027">
        <w:rPr>
          <w:rFonts w:ascii="Times New Roman" w:hAnsi="Times New Roman" w:cs="Times New Roman"/>
          <w:sz w:val="28"/>
          <w:szCs w:val="28"/>
        </w:rPr>
        <w:t xml:space="preserve"> от 04.10.2014 N 292-ФЗ</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изменения в статью 9 Федерального закона "О собраниях, митингах, демонстрациях, шествиях и пикетированиях"</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В статью 9 Федерального закона "О собраниях, митингах, демонстрациях, шествиях и пикетированиях" внесены редакционные правки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Прежней редакцией указанной статьи было установлено, что публичное мероприятие не может начинаться ранее 7 часов и заканчиваться позднее 22 часов, за исключением публичных мероприятий, посвященных памятным датам России, публичных мероприятий культурного содержания текущего дня по местному времени.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lastRenderedPageBreak/>
        <w:t>Согласно внесенным правкам, 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Федеральный </w:t>
      </w:r>
      <w:hyperlink r:id="rId10" w:history="1">
        <w:r w:rsidRPr="00A77027">
          <w:rPr>
            <w:rFonts w:ascii="Times New Roman" w:hAnsi="Times New Roman" w:cs="Times New Roman"/>
            <w:color w:val="0000FF"/>
            <w:sz w:val="28"/>
            <w:szCs w:val="28"/>
          </w:rPr>
          <w:t>закон</w:t>
        </w:r>
      </w:hyperlink>
      <w:r w:rsidRPr="00A77027">
        <w:rPr>
          <w:rFonts w:ascii="Times New Roman" w:hAnsi="Times New Roman" w:cs="Times New Roman"/>
          <w:sz w:val="28"/>
          <w:szCs w:val="28"/>
        </w:rPr>
        <w:t xml:space="preserve"> от 04.10.2014 N 290-ФЗ</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статьи 36 и 74.1 Федерального закона "Об общих принципах организации местного самоуправления в Российской Федерации"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Усилены гарантии глав муниципальных образований на обжалование своей отставки в суде</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Изменения внесены в целях реализации Постановления Конституционного Суда РФ от 27.06.2013 N 15-П, в котором указано на необходимость обеспечить реальное восстановление прав глав муниципальных образований, отправленных в отставку, в случае, если решение представительного органа об отставке будет признано незаконным в суде.</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Законом установлено, что глава муниципального образования, в отношении которого принято решение об отставке, может обжаловать его в судебном порядке в течение 10 дней со дня официального опубликования решения. Суд должен принять решение по данному делу в течение 10 дней со дня подачи заявления.</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Данные правила будут применяться к отношениям, связанным с обжалованием решений представительных органов, принятых после дня вступления в силу принятого Закона.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До вступления решения суда в законную силу представительному органу запрещается назначать выборы нового главы или избирать нового главу из своего состава.</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F852B7" w:rsidP="00A77027">
      <w:pPr>
        <w:autoSpaceDE w:val="0"/>
        <w:autoSpaceDN w:val="0"/>
        <w:adjustRightInd w:val="0"/>
        <w:spacing w:after="0" w:line="240" w:lineRule="auto"/>
        <w:ind w:left="540"/>
        <w:jc w:val="both"/>
        <w:rPr>
          <w:rFonts w:ascii="Times New Roman" w:hAnsi="Times New Roman" w:cs="Times New Roman"/>
          <w:sz w:val="28"/>
          <w:szCs w:val="28"/>
        </w:rPr>
      </w:pPr>
      <w:hyperlink r:id="rId11" w:history="1">
        <w:r w:rsidR="007D17F9" w:rsidRPr="00A77027">
          <w:rPr>
            <w:rFonts w:ascii="Times New Roman" w:hAnsi="Times New Roman" w:cs="Times New Roman"/>
            <w:color w:val="0000FF"/>
            <w:sz w:val="28"/>
            <w:szCs w:val="28"/>
          </w:rPr>
          <w:t>Постановление</w:t>
        </w:r>
      </w:hyperlink>
      <w:r w:rsidR="007D17F9" w:rsidRPr="00A77027">
        <w:rPr>
          <w:rFonts w:ascii="Times New Roman" w:hAnsi="Times New Roman" w:cs="Times New Roman"/>
          <w:sz w:val="28"/>
          <w:szCs w:val="28"/>
        </w:rPr>
        <w:t xml:space="preserve"> Правительства РФ от 02.10.2014 N 1011</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некоторые акты Правительства Российской Федерации в части применения методов регулирования тарифов"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Определен порядок применения метода экономически обоснованных расходов при установлении тарифов в сфере теплоснабжения, водоснабжения и водоотведения на 2015 год</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Установлено, что организации, осуществляющие регулируемые виды деятельности в сфере теплоснабжения, водоснабжения и водоотведения, в срок до 1 ноября 2014 года вправе подать заявление о выборе метода экономически обоснованных расходов (затрат) на 2015 год.</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Органы регулирования будут рассматривать </w:t>
      </w:r>
      <w:proofErr w:type="gramStart"/>
      <w:r w:rsidRPr="00A77027">
        <w:rPr>
          <w:rFonts w:ascii="Times New Roman" w:hAnsi="Times New Roman" w:cs="Times New Roman"/>
          <w:sz w:val="28"/>
          <w:szCs w:val="28"/>
        </w:rPr>
        <w:t>заявления</w:t>
      </w:r>
      <w:proofErr w:type="gramEnd"/>
      <w:r w:rsidRPr="00A77027">
        <w:rPr>
          <w:rFonts w:ascii="Times New Roman" w:hAnsi="Times New Roman" w:cs="Times New Roman"/>
          <w:sz w:val="28"/>
          <w:szCs w:val="28"/>
        </w:rPr>
        <w:t xml:space="preserve"> и принимать решения о выборе метода регулирования в срок до 1 декабря 2014 года.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Основ ценообразования в сфере теплоснабжения, предусматривающих случаи применения метода </w:t>
      </w:r>
      <w:r w:rsidRPr="00A77027">
        <w:rPr>
          <w:rFonts w:ascii="Times New Roman" w:hAnsi="Times New Roman" w:cs="Times New Roman"/>
          <w:sz w:val="28"/>
          <w:szCs w:val="28"/>
        </w:rPr>
        <w:lastRenderedPageBreak/>
        <w:t>экономически обоснованных расходов (затрат), с учетом заявления регулируемой организации.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Основами ценообразования в сфере водоснабжения и водоотведения.</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F852B7" w:rsidP="00A77027">
      <w:pPr>
        <w:autoSpaceDE w:val="0"/>
        <w:autoSpaceDN w:val="0"/>
        <w:adjustRightInd w:val="0"/>
        <w:spacing w:after="0" w:line="240" w:lineRule="auto"/>
        <w:ind w:left="540"/>
        <w:jc w:val="both"/>
        <w:rPr>
          <w:rFonts w:ascii="Times New Roman" w:hAnsi="Times New Roman" w:cs="Times New Roman"/>
          <w:sz w:val="28"/>
          <w:szCs w:val="28"/>
        </w:rPr>
      </w:pPr>
      <w:hyperlink r:id="rId12" w:history="1">
        <w:r w:rsidR="007D17F9" w:rsidRPr="00A77027">
          <w:rPr>
            <w:rFonts w:ascii="Times New Roman" w:hAnsi="Times New Roman" w:cs="Times New Roman"/>
            <w:color w:val="0000FF"/>
            <w:sz w:val="28"/>
            <w:szCs w:val="28"/>
          </w:rPr>
          <w:t>Постановление</w:t>
        </w:r>
      </w:hyperlink>
      <w:r w:rsidR="007D17F9" w:rsidRPr="00A77027">
        <w:rPr>
          <w:rFonts w:ascii="Times New Roman" w:hAnsi="Times New Roman" w:cs="Times New Roman"/>
          <w:sz w:val="28"/>
          <w:szCs w:val="28"/>
        </w:rPr>
        <w:t xml:space="preserve"> Правительства РФ от 01.10.2014 N 1002</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"Об утверждении Правил представления информации о дорожно-транспортном происшествии страховщику и требований к техническим средствам контроля, обеспечивающим некорректируемую регистрацию информации"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Определен порядок представления информации страховщику при оформлении ДТП без участия сотрудников полиции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Потерпевший в ДТП, являющийся страхователем, в течение 5 рабочих дней со дня ДТП должен представить страховщику, застраховавшему его гражданскую ответственность, следующие документы и материалы:</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заполненный водителями экземпляр бланка извещения о ДТП;</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заявление о прямом возмещении убытков;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электронный носитель с информацией, содержащей фото- или видеосъемку транспортных средств и их повреждений на месте ДТП, дату и время фото- или видеосъемки, а также координаты местоположения технического средства контроля, а также заявление о том, что данная информация является некорректированной.</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Фото- или видеосъемка должна быть выполнена в течение не более 60 минут после ДТП и включать изображения:</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государственных регистрационных знаков транспортных средств участников ДТП или 2 идентификационных номеров (VIN) (в случае отсутствия государственных регистрационных знаков);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мест повреждения транспортного средства;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взаимного расположения транспортных средств участников Д</w:t>
      </w:r>
      <w:proofErr w:type="gramStart"/>
      <w:r w:rsidRPr="00A77027">
        <w:rPr>
          <w:rFonts w:ascii="Times New Roman" w:hAnsi="Times New Roman" w:cs="Times New Roman"/>
          <w:sz w:val="28"/>
          <w:szCs w:val="28"/>
        </w:rPr>
        <w:t>ТП с пр</w:t>
      </w:r>
      <w:proofErr w:type="gramEnd"/>
      <w:r w:rsidRPr="00A77027">
        <w:rPr>
          <w:rFonts w:ascii="Times New Roman" w:hAnsi="Times New Roman" w:cs="Times New Roman"/>
          <w:sz w:val="28"/>
          <w:szCs w:val="28"/>
        </w:rPr>
        <w:t>ивязкой к объектам транспортной инфраструктуры или иным неперемещаемым объектам;</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государственного регистрационного знака транспортного средства свидетеля ДТП (при наличии).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 xml:space="preserve">Информация об обстоятельствах причинения вреда транспортному средству в результате ДТП, полученная при использовании технического средства контроля, которое обеспечивает некорректируемую регистрацию данных, зафиксированных с применением средств навигации, функционирующих с использованием технологий системы ГЛОНАСС или ГЛОНАСС совместно с иными глобальными спутниковыми навигационными системами, передается из Государственной автоматизированной </w:t>
      </w:r>
      <w:r w:rsidRPr="00A77027">
        <w:rPr>
          <w:rFonts w:ascii="Times New Roman" w:hAnsi="Times New Roman" w:cs="Times New Roman"/>
          <w:sz w:val="28"/>
          <w:szCs w:val="28"/>
        </w:rPr>
        <w:lastRenderedPageBreak/>
        <w:t>информационной системы "ЭРА-ГЛОНАСС" в автоматизированную информационную систему обязательного страхования.</w:t>
      </w:r>
      <w:proofErr w:type="gramEnd"/>
      <w:r w:rsidRPr="00A77027">
        <w:rPr>
          <w:rFonts w:ascii="Times New Roman" w:hAnsi="Times New Roman" w:cs="Times New Roman"/>
          <w:sz w:val="28"/>
          <w:szCs w:val="28"/>
        </w:rPr>
        <w:t xml:space="preserve"> Указано содержание данной информации.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Также предусмотрены требования к техническим средствам контроля, обеспечивающим фото- или видеосъемку транспортных средств и их повреждений на месте ДТП.</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F852B7" w:rsidP="00A77027">
      <w:pPr>
        <w:autoSpaceDE w:val="0"/>
        <w:autoSpaceDN w:val="0"/>
        <w:adjustRightInd w:val="0"/>
        <w:spacing w:after="0" w:line="240" w:lineRule="auto"/>
        <w:ind w:left="540"/>
        <w:jc w:val="both"/>
        <w:rPr>
          <w:rFonts w:ascii="Times New Roman" w:hAnsi="Times New Roman" w:cs="Times New Roman"/>
          <w:sz w:val="28"/>
          <w:szCs w:val="28"/>
        </w:rPr>
      </w:pPr>
      <w:hyperlink r:id="rId13" w:history="1">
        <w:r w:rsidR="007D17F9" w:rsidRPr="00A77027">
          <w:rPr>
            <w:rFonts w:ascii="Times New Roman" w:hAnsi="Times New Roman" w:cs="Times New Roman"/>
            <w:color w:val="0000FF"/>
            <w:sz w:val="28"/>
            <w:szCs w:val="28"/>
          </w:rPr>
          <w:t>Постановление</w:t>
        </w:r>
      </w:hyperlink>
      <w:r w:rsidR="007D17F9" w:rsidRPr="00A77027">
        <w:rPr>
          <w:rFonts w:ascii="Times New Roman" w:hAnsi="Times New Roman" w:cs="Times New Roman"/>
          <w:sz w:val="28"/>
          <w:szCs w:val="28"/>
        </w:rPr>
        <w:t xml:space="preserve"> Правительства РФ от 02.10.2014 N 1015</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"Об утверждении Правил подсчета и подтверждения страхового стажа для установления страховых пенсий"</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С 1 января 2015 года вводятся в действие новые правила подсчета стажа для назначения пенсии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Правила утверждены в целях реализации положений Федерального закона "О страховых пенсиях" и заменят собой действующие в настоящее время правила, предусмотренные Постановлением Правительства РФ от 24.07.2002 N 555.</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В новом пенсионном законодательстве одним из условий назначения пенсии является наличие страхового стажа - суммарной продолжительности периодов работы и (или) иной деятельности, за которые начислялись и уплачивались страховые взносы в ПФР, а также иных периодов, засчитываемых в страховой стаж.</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Наличие страхового стажа может подтверждаться на основании сведений индивидуального (персонифицированного) учета, документов ПФР об уплате страховых взносов, а также свидетельских показаний. К уплате страховых взносов приравнивается уплата единого социального налога и единого налога при применении ЕНВД.</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Устанавливается перечень подтверждающих документов и особенности подтверждения страхового стажа отдельных категорий граждан. Определен порядок подсчета стажа при совпадении по времени периодов работы и других периодов.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В приложениях приведены формы документов, необходимых для подтверждения периодов деятельности и других периодов для включения их в стаж для установления страховой пенсии.</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Федеральный </w:t>
      </w:r>
      <w:hyperlink r:id="rId14" w:history="1">
        <w:r w:rsidRPr="00A77027">
          <w:rPr>
            <w:rFonts w:ascii="Times New Roman" w:hAnsi="Times New Roman" w:cs="Times New Roman"/>
            <w:color w:val="0000FF"/>
            <w:sz w:val="28"/>
            <w:szCs w:val="28"/>
          </w:rPr>
          <w:t>закон</w:t>
        </w:r>
      </w:hyperlink>
      <w:r w:rsidRPr="00A77027">
        <w:rPr>
          <w:rFonts w:ascii="Times New Roman" w:hAnsi="Times New Roman" w:cs="Times New Roman"/>
          <w:sz w:val="28"/>
          <w:szCs w:val="28"/>
        </w:rPr>
        <w:t xml:space="preserve"> от 04.10.2014 N 284-ФЗ</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"О внесении изменений в статьи 12 и 85 части первой и часть вторую Налогового кодекса Российской Федерации и признании </w:t>
      </w:r>
      <w:proofErr w:type="gramStart"/>
      <w:r w:rsidRPr="00A77027">
        <w:rPr>
          <w:rFonts w:ascii="Times New Roman" w:hAnsi="Times New Roman" w:cs="Times New Roman"/>
          <w:sz w:val="28"/>
          <w:szCs w:val="28"/>
        </w:rPr>
        <w:t>утратившим</w:t>
      </w:r>
      <w:proofErr w:type="gramEnd"/>
      <w:r w:rsidRPr="00A77027">
        <w:rPr>
          <w:rFonts w:ascii="Times New Roman" w:hAnsi="Times New Roman" w:cs="Times New Roman"/>
          <w:sz w:val="28"/>
          <w:szCs w:val="28"/>
        </w:rPr>
        <w:t xml:space="preserve"> силу Закона Российской Федерации "О налогах на имущество физических лиц"</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Принят закон о налоге на имущество физических лиц</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Налоговый кодекс РФ дополняется новой главой "Налог на имущество физических лиц", предусматривающей переход исчисления налога с кадастровой стоимости имущества (кадастровая стоимость приближена к рыночной стоимости имущества в отличие от инвентаризационной стоимости, с которой в настоящее время исчисляется налог).</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lastRenderedPageBreak/>
        <w:t>Уплачивать налог будет необходимо в отношении жилых домов и жилых помещений, гаражей (</w:t>
      </w:r>
      <w:proofErr w:type="spellStart"/>
      <w:r w:rsidRPr="00A77027">
        <w:rPr>
          <w:rFonts w:ascii="Times New Roman" w:hAnsi="Times New Roman" w:cs="Times New Roman"/>
          <w:sz w:val="28"/>
          <w:szCs w:val="28"/>
        </w:rPr>
        <w:t>машино-мест</w:t>
      </w:r>
      <w:proofErr w:type="spellEnd"/>
      <w:r w:rsidRPr="00A77027">
        <w:rPr>
          <w:rFonts w:ascii="Times New Roman" w:hAnsi="Times New Roman" w:cs="Times New Roman"/>
          <w:sz w:val="28"/>
          <w:szCs w:val="28"/>
        </w:rPr>
        <w:t>), единых недвижимых комплексов, объектов незавершенного строительства, а также иных зданий, строений и сооружений.</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Положениями закона также предусматривается, в частности: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постепенный </w:t>
      </w:r>
      <w:proofErr w:type="gramStart"/>
      <w:r w:rsidRPr="00A77027">
        <w:rPr>
          <w:rFonts w:ascii="Times New Roman" w:hAnsi="Times New Roman" w:cs="Times New Roman"/>
          <w:sz w:val="28"/>
          <w:szCs w:val="28"/>
        </w:rPr>
        <w:t>переход</w:t>
      </w:r>
      <w:proofErr w:type="gramEnd"/>
      <w:r w:rsidRPr="00A77027">
        <w:rPr>
          <w:rFonts w:ascii="Times New Roman" w:hAnsi="Times New Roman" w:cs="Times New Roman"/>
          <w:sz w:val="28"/>
          <w:szCs w:val="28"/>
        </w:rPr>
        <w:t xml:space="preserve"> на исчисление налога исходя из кадастровой стоимости объекта с полной отменой использования инвентаризационной стоимости с 2020 года;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применение налогового вычета - уменьшение кадастровой стоимости общей площади объекта на определенную величину (в отношении квартиры - в размере стоимости 20 кв. м, комнаты - 10 кв. м, жилого дома - 50 </w:t>
      </w:r>
      <w:proofErr w:type="spellStart"/>
      <w:r w:rsidRPr="00A77027">
        <w:rPr>
          <w:rFonts w:ascii="Times New Roman" w:hAnsi="Times New Roman" w:cs="Times New Roman"/>
          <w:sz w:val="28"/>
          <w:szCs w:val="28"/>
        </w:rPr>
        <w:t>кв</w:t>
      </w:r>
      <w:proofErr w:type="spellEnd"/>
      <w:proofErr w:type="gramStart"/>
      <w:r w:rsidRPr="00A77027">
        <w:rPr>
          <w:rFonts w:ascii="Times New Roman" w:hAnsi="Times New Roman" w:cs="Times New Roman"/>
          <w:sz w:val="28"/>
          <w:szCs w:val="28"/>
        </w:rPr>
        <w:t xml:space="preserve"> .</w:t>
      </w:r>
      <w:proofErr w:type="gramEnd"/>
      <w:r w:rsidRPr="00A77027">
        <w:rPr>
          <w:rFonts w:ascii="Times New Roman" w:hAnsi="Times New Roman" w:cs="Times New Roman"/>
          <w:sz w:val="28"/>
          <w:szCs w:val="28"/>
        </w:rPr>
        <w:t xml:space="preserve">м, единого комплекса - 1 </w:t>
      </w:r>
      <w:proofErr w:type="spellStart"/>
      <w:r w:rsidRPr="00A77027">
        <w:rPr>
          <w:rFonts w:ascii="Times New Roman" w:hAnsi="Times New Roman" w:cs="Times New Roman"/>
          <w:sz w:val="28"/>
          <w:szCs w:val="28"/>
        </w:rPr>
        <w:t>млн</w:t>
      </w:r>
      <w:proofErr w:type="spellEnd"/>
      <w:r w:rsidRPr="00A77027">
        <w:rPr>
          <w:rFonts w:ascii="Times New Roman" w:hAnsi="Times New Roman" w:cs="Times New Roman"/>
          <w:sz w:val="28"/>
          <w:szCs w:val="28"/>
        </w:rPr>
        <w:t xml:space="preserve"> рублей). Представительным органам власти предоставляется право увеличивать размеры указанных налоговых вычетов;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применение основной ставки налога в размере 0,1 процента к кадастровой стоимости объекта (2 процента будут применяться в отношении объектов, включенных в перечень, установленный уполномоченным органом исполнительной власти субъекта РФ). Ставка налога, применяемая к инвентаризационной стоимости объектов, скорректированной на коэффициент-дефлятор, поставлена в зависимость от суммарной стоимости объектов (до 300 тыс. рублей, свыше 300 до 500 тыс. рублей и свыше 500 тыс. рублей) и может составлять от 0,1 до 2 процентов;</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смягчение налоговой нагрузки на первые четыре года после введения налога посредством применения ежегодных понижающих коэффициентов, величина которых будет постепенно увеличиваться к концу этого периода;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определение льготных категорий налогоплательщиков и объектов налогообложения.</w:t>
      </w:r>
    </w:p>
    <w:p w:rsidR="00A77027"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Федеральный закон вступает в силу с 1 января 2015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 за исключением положений, для которых установлены иные сроки вступления их в силу.</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Начиная с 1 января 2020 года определение налоговой базы по налогу на имущество физических лиц </w:t>
      </w:r>
      <w:proofErr w:type="gramStart"/>
      <w:r w:rsidRPr="00A77027">
        <w:rPr>
          <w:rFonts w:ascii="Times New Roman" w:hAnsi="Times New Roman" w:cs="Times New Roman"/>
          <w:sz w:val="28"/>
          <w:szCs w:val="28"/>
        </w:rPr>
        <w:t>исходя из инвентаризационной стоимости объектов налогообложения не производится</w:t>
      </w:r>
      <w:proofErr w:type="gramEnd"/>
      <w:r w:rsidRPr="00A77027">
        <w:rPr>
          <w:rFonts w:ascii="Times New Roman" w:hAnsi="Times New Roman" w:cs="Times New Roman"/>
          <w:sz w:val="28"/>
          <w:szCs w:val="28"/>
        </w:rPr>
        <w:t>.</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Федеральный </w:t>
      </w:r>
      <w:hyperlink r:id="rId15" w:history="1">
        <w:r w:rsidRPr="00A77027">
          <w:rPr>
            <w:rFonts w:ascii="Times New Roman" w:hAnsi="Times New Roman" w:cs="Times New Roman"/>
            <w:color w:val="0000FF"/>
            <w:sz w:val="28"/>
            <w:szCs w:val="28"/>
          </w:rPr>
          <w:t>закон</w:t>
        </w:r>
      </w:hyperlink>
      <w:r w:rsidRPr="00A77027">
        <w:rPr>
          <w:rFonts w:ascii="Times New Roman" w:hAnsi="Times New Roman" w:cs="Times New Roman"/>
          <w:sz w:val="28"/>
          <w:szCs w:val="28"/>
        </w:rPr>
        <w:t xml:space="preserve"> от 04.10.2014 N 285-ФЗ</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статьи 217 и 224 части второй Налогового кодекса Российской Федерации"</w:t>
      </w:r>
    </w:p>
    <w:p w:rsidR="007D17F9" w:rsidRPr="00A77027" w:rsidRDefault="00F852B7" w:rsidP="00A77027">
      <w:pPr>
        <w:autoSpaceDE w:val="0"/>
        <w:autoSpaceDN w:val="0"/>
        <w:adjustRightInd w:val="0"/>
        <w:spacing w:after="0" w:line="240" w:lineRule="auto"/>
        <w:ind w:left="540"/>
        <w:jc w:val="both"/>
        <w:rPr>
          <w:rFonts w:ascii="Times New Roman" w:hAnsi="Times New Roman" w:cs="Times New Roman"/>
          <w:sz w:val="28"/>
          <w:szCs w:val="28"/>
        </w:rPr>
      </w:pPr>
      <w:hyperlink r:id="rId16" w:history="1">
        <w:r w:rsidR="007D17F9" w:rsidRPr="00A77027">
          <w:rPr>
            <w:rFonts w:ascii="Times New Roman" w:hAnsi="Times New Roman" w:cs="Times New Roman"/>
            <w:color w:val="0000FF"/>
            <w:sz w:val="28"/>
            <w:szCs w:val="28"/>
          </w:rPr>
          <w:t>Постановление</w:t>
        </w:r>
      </w:hyperlink>
      <w:r w:rsidR="007D17F9" w:rsidRPr="00A77027">
        <w:rPr>
          <w:rFonts w:ascii="Times New Roman" w:hAnsi="Times New Roman" w:cs="Times New Roman"/>
          <w:sz w:val="28"/>
          <w:szCs w:val="28"/>
        </w:rPr>
        <w:t xml:space="preserve"> Правительства РФ от 18.09.2014 N 953</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Основы формирования индексов изменения размера платы граждан за коммунальные услуги в Российской Федерации"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lastRenderedPageBreak/>
        <w:t>Переход к плате за отопление только в отопительный период с 1 января 2015 года не повлияет на индексы изменения платы за коммунальные услуги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Постановлением уточнен порядок определения превышения предельного индекса.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В частности, установлено, что при расчете предельных индексов и индексов по субъектам РФ не будет учитываться изменение нормативов потребления коммунальной услуги по отоплению после 1 января 2015 года, обусловленное переходом от расчета указанного норматива на 12 месяцев к расчету на отопительный период.</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F852B7" w:rsidP="00A77027">
      <w:pPr>
        <w:autoSpaceDE w:val="0"/>
        <w:autoSpaceDN w:val="0"/>
        <w:adjustRightInd w:val="0"/>
        <w:spacing w:after="0" w:line="240" w:lineRule="auto"/>
        <w:ind w:left="540"/>
        <w:jc w:val="both"/>
        <w:rPr>
          <w:rFonts w:ascii="Times New Roman" w:hAnsi="Times New Roman" w:cs="Times New Roman"/>
          <w:sz w:val="28"/>
          <w:szCs w:val="28"/>
        </w:rPr>
      </w:pPr>
      <w:hyperlink r:id="rId17" w:history="1">
        <w:r w:rsidR="007D17F9" w:rsidRPr="00A77027">
          <w:rPr>
            <w:rFonts w:ascii="Times New Roman" w:hAnsi="Times New Roman" w:cs="Times New Roman"/>
            <w:color w:val="0000FF"/>
            <w:sz w:val="28"/>
            <w:szCs w:val="28"/>
          </w:rPr>
          <w:t>Постановление</w:t>
        </w:r>
      </w:hyperlink>
      <w:r w:rsidR="007D17F9" w:rsidRPr="00A77027">
        <w:rPr>
          <w:rFonts w:ascii="Times New Roman" w:hAnsi="Times New Roman" w:cs="Times New Roman"/>
          <w:sz w:val="28"/>
          <w:szCs w:val="28"/>
        </w:rPr>
        <w:t xml:space="preserve"> Правительства РФ от 27.09.2014 N 988</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стандарт раскрытия информации организациями, осуществляющими деятельность в сфере управления многоквартирными домами"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С 1 декабря 2014 года расширен перечень информации, раскрываемой организациями, управляющими многоквартирными домами</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Предусмотрено, что управляющая организация, товарищество и кооператив будут раскрывать дополнительно информацию о:</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капитальном </w:t>
      </w:r>
      <w:proofErr w:type="gramStart"/>
      <w:r w:rsidRPr="00A77027">
        <w:rPr>
          <w:rFonts w:ascii="Times New Roman" w:hAnsi="Times New Roman" w:cs="Times New Roman"/>
          <w:sz w:val="28"/>
          <w:szCs w:val="28"/>
        </w:rPr>
        <w:t>ремонте</w:t>
      </w:r>
      <w:proofErr w:type="gramEnd"/>
      <w:r w:rsidRPr="00A77027">
        <w:rPr>
          <w:rFonts w:ascii="Times New Roman" w:hAnsi="Times New Roman" w:cs="Times New Roman"/>
          <w:sz w:val="28"/>
          <w:szCs w:val="28"/>
        </w:rPr>
        <w:t xml:space="preserve"> общего имущества в многоквартирном доме;</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проведенных общих </w:t>
      </w:r>
      <w:proofErr w:type="gramStart"/>
      <w:r w:rsidRPr="00A77027">
        <w:rPr>
          <w:rFonts w:ascii="Times New Roman" w:hAnsi="Times New Roman" w:cs="Times New Roman"/>
          <w:sz w:val="28"/>
          <w:szCs w:val="28"/>
        </w:rPr>
        <w:t>собраниях</w:t>
      </w:r>
      <w:proofErr w:type="gramEnd"/>
      <w:r w:rsidRPr="00A77027">
        <w:rPr>
          <w:rFonts w:ascii="Times New Roman" w:hAnsi="Times New Roman" w:cs="Times New Roman"/>
          <w:sz w:val="28"/>
          <w:szCs w:val="28"/>
        </w:rPr>
        <w:t xml:space="preserve"> собственников помещений в многоквартирном доме, результатах (решениях) таких собраний.</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Предоставление информации по письменному запросу будет осуществляться управляющей организацией, товариществом или кооперативом в течение 10 рабочих дней со дня его поступления (ранее - в 20-дневный срок), в том числе посредством направления информации по адресу электронной почты потребителя в случае указания такого адреса в запросе.</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Кроме того, предусмотрено, что формы раскрытия информации, утверждаемые Минстроем России, должны предусматривать детализацию видов информации, обеспечивающую реализацию собственниками помещений в многоквартирном доме правомочий собственников в полном объеме.</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&lt;</w:t>
      </w:r>
      <w:hyperlink r:id="rId18" w:history="1">
        <w:r w:rsidRPr="00A77027">
          <w:rPr>
            <w:rFonts w:ascii="Times New Roman" w:hAnsi="Times New Roman" w:cs="Times New Roman"/>
            <w:color w:val="0000FF"/>
            <w:sz w:val="28"/>
            <w:szCs w:val="28"/>
          </w:rPr>
          <w:t>Письмо&gt;</w:t>
        </w:r>
      </w:hyperlink>
      <w:r w:rsidRPr="00A77027">
        <w:rPr>
          <w:rFonts w:ascii="Times New Roman" w:hAnsi="Times New Roman" w:cs="Times New Roman"/>
          <w:sz w:val="28"/>
          <w:szCs w:val="28"/>
        </w:rPr>
        <w:t xml:space="preserve"> МВД России от 25.07.2014 N 13/Г-10379/14; 13/Г-10381/14</w:t>
      </w:r>
    </w:p>
    <w:p w:rsidR="007D17F9" w:rsidRPr="00A77027" w:rsidRDefault="007D17F9"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рассмотрении обращений"</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Для эксплуатации автомобиля с замененным кузовом необходимо получить свидетельство о безопасности конструкции транспортного средства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Сообщается, что в случае замены на легковом автомобиле кузова получившееся после произведенных работ транспортное средство попадает под понятие "единичное транспортное средство", предусмотренное Техническим регламентом о безопасности колесных транспортных средств, утвержденным Постановлением Правительства РФ от 10.09.2009 N 720.</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lastRenderedPageBreak/>
        <w:t>В соответствии с требованиями указанного Технического регламента оценка соответствия единичных транспортных средств осуществляется аккредитованными испытательными лабораториями с выдачей свидетельства о безопасности конструкции транспортного средства.</w:t>
      </w:r>
    </w:p>
    <w:p w:rsidR="007D17F9" w:rsidRPr="00A77027" w:rsidRDefault="007D17F9"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С учетом изложенного данная категория транспортных средств может быть допущена Госавтоинспекцией к участию в дорожном движении при представлении указанного свидетельства.</w:t>
      </w: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A77027" w:rsidRPr="00A77027" w:rsidRDefault="00A77027" w:rsidP="00A77027">
      <w:pPr>
        <w:autoSpaceDE w:val="0"/>
        <w:autoSpaceDN w:val="0"/>
        <w:adjustRightInd w:val="0"/>
        <w:spacing w:after="0" w:line="240" w:lineRule="auto"/>
        <w:ind w:firstLine="540"/>
        <w:jc w:val="both"/>
        <w:rPr>
          <w:rFonts w:ascii="Times New Roman" w:hAnsi="Times New Roman" w:cs="Times New Roman"/>
          <w:sz w:val="28"/>
          <w:szCs w:val="28"/>
        </w:rPr>
      </w:pP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Федеральный </w:t>
      </w:r>
      <w:hyperlink r:id="rId19" w:history="1">
        <w:r w:rsidRPr="00A77027">
          <w:rPr>
            <w:rFonts w:ascii="Times New Roman" w:hAnsi="Times New Roman" w:cs="Times New Roman"/>
            <w:color w:val="0000FF"/>
            <w:sz w:val="28"/>
            <w:szCs w:val="28"/>
          </w:rPr>
          <w:t>закон</w:t>
        </w:r>
      </w:hyperlink>
      <w:r w:rsidRPr="00A77027">
        <w:rPr>
          <w:rFonts w:ascii="Times New Roman" w:hAnsi="Times New Roman" w:cs="Times New Roman"/>
          <w:sz w:val="28"/>
          <w:szCs w:val="28"/>
        </w:rPr>
        <w:t xml:space="preserve"> от 04.11.2014 N 333-ФЗ</w:t>
      </w: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 xml:space="preserve">Денежные средства детей-сирот могут зачисляться на счета кредитных организаций, участвующих в системе страхования вкладов </w:t>
      </w:r>
      <w:proofErr w:type="spellStart"/>
      <w:r w:rsidRPr="00A77027">
        <w:rPr>
          <w:rFonts w:ascii="Times New Roman" w:hAnsi="Times New Roman" w:cs="Times New Roman"/>
          <w:b/>
          <w:bCs/>
          <w:sz w:val="28"/>
          <w:szCs w:val="28"/>
        </w:rPr>
        <w:t>физлиц</w:t>
      </w:r>
      <w:proofErr w:type="spellEnd"/>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В ряд законодательных актов внесены изменения, направленные на устранение барьеров, препятствующих конкурентной деятельности кредитных организаций на финансовом рынке.</w:t>
      </w:r>
    </w:p>
    <w:p w:rsidR="00B55C4F" w:rsidRPr="00A77027" w:rsidRDefault="00B55C4F"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Так, в частности, согласно внесенным поправкам алименты, взыскиваемые с родителей на детей, оставшихся без попечения родителей, могут зачисляться не только на счета, открытые в отделениях Сбербанка, но и счета иных банков при условии, что соответствующие денежные средства застрахованы, и суммарный размер денежных средств, находящихся на счете или счетах в одном банке не превышает предусмотренный законодательством размер возмещения по вкладам (в</w:t>
      </w:r>
      <w:proofErr w:type="gramEnd"/>
      <w:r w:rsidRPr="00A77027">
        <w:rPr>
          <w:rFonts w:ascii="Times New Roman" w:hAnsi="Times New Roman" w:cs="Times New Roman"/>
          <w:sz w:val="28"/>
          <w:szCs w:val="28"/>
        </w:rPr>
        <w:t xml:space="preserve"> настоящее время - 700 тысяч рублей).</w:t>
      </w:r>
    </w:p>
    <w:p w:rsidR="00A77027" w:rsidRPr="00A77027" w:rsidRDefault="00A77027" w:rsidP="00A77027">
      <w:pPr>
        <w:pStyle w:val="ConsPlusNormal"/>
        <w:ind w:firstLine="540"/>
        <w:jc w:val="both"/>
        <w:rPr>
          <w:rFonts w:ascii="Times New Roman" w:hAnsi="Times New Roman" w:cs="Times New Roman"/>
          <w:sz w:val="28"/>
          <w:szCs w:val="28"/>
        </w:rPr>
      </w:pP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Федеральный </w:t>
      </w:r>
      <w:hyperlink r:id="rId20" w:history="1">
        <w:r w:rsidRPr="00A77027">
          <w:rPr>
            <w:rFonts w:ascii="Times New Roman" w:hAnsi="Times New Roman" w:cs="Times New Roman"/>
            <w:color w:val="0000FF"/>
            <w:sz w:val="28"/>
            <w:szCs w:val="28"/>
          </w:rPr>
          <w:t>закон</w:t>
        </w:r>
      </w:hyperlink>
      <w:r w:rsidRPr="00A77027">
        <w:rPr>
          <w:rFonts w:ascii="Times New Roman" w:hAnsi="Times New Roman" w:cs="Times New Roman"/>
          <w:sz w:val="28"/>
          <w:szCs w:val="28"/>
        </w:rPr>
        <w:t xml:space="preserve"> от 04.11.2014 N 331-ФЗ</w:t>
      </w: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изменения в статью 13 Федерального закона "Об обеспечении доступа к информации о деятельности государственных органов и органов местного самоуправления"</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 xml:space="preserve">С 1 января 2015 года информация о кадровом обеспечении органов местного самоуправления будет размещаться на сайте </w:t>
      </w:r>
      <w:proofErr w:type="spellStart"/>
      <w:r w:rsidRPr="00A77027">
        <w:rPr>
          <w:rFonts w:ascii="Times New Roman" w:hAnsi="Times New Roman" w:cs="Times New Roman"/>
          <w:b/>
          <w:bCs/>
          <w:sz w:val="28"/>
          <w:szCs w:val="28"/>
        </w:rPr>
        <w:t>gossluzhba.gov.ru</w:t>
      </w:r>
      <w:proofErr w:type="spellEnd"/>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Среди информации, подлежащей размещению:</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сведения о вакантных должностях муниципальной службы, имеющихся в органе местного самоуправления;</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квалификационные требования к кандидатам на замещение вакантных должностей;</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условия и результаты конкурсов на замещение вакантных должностей;</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номера телефонов, по которым можно получить информацию по вопросу замещения вакантных должностей.</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Размещение такой информации производится в порядке, определяемом Правительством РФ.</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lastRenderedPageBreak/>
        <w:t xml:space="preserve">Если орган местного самоуправления не имеет возможности размещать такую информацию на сайте </w:t>
      </w:r>
      <w:proofErr w:type="spellStart"/>
      <w:r w:rsidRPr="00A77027">
        <w:rPr>
          <w:rFonts w:ascii="Times New Roman" w:hAnsi="Times New Roman" w:cs="Times New Roman"/>
          <w:sz w:val="28"/>
          <w:szCs w:val="28"/>
        </w:rPr>
        <w:t>gossluzhba.gov.ru</w:t>
      </w:r>
      <w:proofErr w:type="spellEnd"/>
      <w:r w:rsidRPr="00A77027">
        <w:rPr>
          <w:rFonts w:ascii="Times New Roman" w:hAnsi="Times New Roman" w:cs="Times New Roman"/>
          <w:sz w:val="28"/>
          <w:szCs w:val="28"/>
        </w:rPr>
        <w:t>, она размещается органом власти субъекта РФ, в границах которого находится соответствующее муниципальное образование.</w:t>
      </w:r>
    </w:p>
    <w:p w:rsidR="00B55C4F" w:rsidRPr="00A77027" w:rsidRDefault="00B55C4F" w:rsidP="00A77027">
      <w:pPr>
        <w:pStyle w:val="ConsPlusNormal"/>
        <w:ind w:firstLine="540"/>
        <w:jc w:val="both"/>
        <w:rPr>
          <w:rFonts w:ascii="Times New Roman" w:hAnsi="Times New Roman" w:cs="Times New Roman"/>
          <w:sz w:val="28"/>
          <w:szCs w:val="28"/>
        </w:rPr>
      </w:pP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Федеральный </w:t>
      </w:r>
      <w:hyperlink r:id="rId21" w:history="1">
        <w:r w:rsidRPr="00A77027">
          <w:rPr>
            <w:rFonts w:ascii="Times New Roman" w:hAnsi="Times New Roman" w:cs="Times New Roman"/>
            <w:color w:val="0000FF"/>
            <w:sz w:val="28"/>
            <w:szCs w:val="28"/>
          </w:rPr>
          <w:t>закон</w:t>
        </w:r>
      </w:hyperlink>
      <w:r w:rsidRPr="00A77027">
        <w:rPr>
          <w:rFonts w:ascii="Times New Roman" w:hAnsi="Times New Roman" w:cs="Times New Roman"/>
          <w:sz w:val="28"/>
          <w:szCs w:val="28"/>
        </w:rPr>
        <w:t xml:space="preserve"> от 04.11.2014 N 332-ФЗ</w:t>
      </w: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статью 6 Федерального закона "Об увековечении Победы советского народа в Великой Отечественной войне 1941 - 1945 годов" и статью 20.3 Кодекса Российской Федерации об административных правонарушениях"</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За демонстрирование символики организаций, сотрудничавших с движениями, признанными Нюрнбергским трибуналом преступными, предусмотрен административный штраф</w:t>
      </w:r>
    </w:p>
    <w:p w:rsidR="00B55C4F" w:rsidRPr="00A77027" w:rsidRDefault="00B55C4F"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Запрещена пропаганда и публичная демонстрация символики организаций, сотрудничавших с группами, движениями или лицами, признанными преступными в соответствии с приговором Нюрнбергского трибунала (и приговорами, основанными на нем), а также символики организаций (в т.ч. - иностранных и международных), отрицающих факты и выводы, установленные приговором Нюрнбергского трибунала.</w:t>
      </w:r>
      <w:proofErr w:type="gramEnd"/>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Перечень таких организаций, а также их атрибутики и символики определяется в порядке, установленном Правительством РФ.</w:t>
      </w:r>
    </w:p>
    <w:p w:rsidR="00A77027" w:rsidRPr="00A77027" w:rsidRDefault="00A77027" w:rsidP="00A77027">
      <w:pPr>
        <w:pStyle w:val="ConsPlusNormal"/>
        <w:ind w:firstLine="540"/>
        <w:jc w:val="both"/>
        <w:rPr>
          <w:rFonts w:ascii="Times New Roman" w:hAnsi="Times New Roman" w:cs="Times New Roman"/>
          <w:sz w:val="28"/>
          <w:szCs w:val="28"/>
        </w:rPr>
      </w:pPr>
    </w:p>
    <w:p w:rsidR="00B55C4F" w:rsidRPr="00A77027" w:rsidRDefault="00F852B7" w:rsidP="00A77027">
      <w:pPr>
        <w:pStyle w:val="ConsPlusNormal"/>
        <w:ind w:left="540"/>
        <w:jc w:val="both"/>
        <w:rPr>
          <w:rFonts w:ascii="Times New Roman" w:hAnsi="Times New Roman" w:cs="Times New Roman"/>
          <w:sz w:val="28"/>
          <w:szCs w:val="28"/>
        </w:rPr>
      </w:pPr>
      <w:hyperlink r:id="rId22" w:history="1">
        <w:r w:rsidR="00B55C4F" w:rsidRPr="00A77027">
          <w:rPr>
            <w:rFonts w:ascii="Times New Roman" w:hAnsi="Times New Roman" w:cs="Times New Roman"/>
            <w:color w:val="0000FF"/>
            <w:sz w:val="28"/>
            <w:szCs w:val="28"/>
          </w:rPr>
          <w:t>Постановление</w:t>
        </w:r>
      </w:hyperlink>
      <w:r w:rsidR="00B55C4F" w:rsidRPr="00A77027">
        <w:rPr>
          <w:rFonts w:ascii="Times New Roman" w:hAnsi="Times New Roman" w:cs="Times New Roman"/>
          <w:sz w:val="28"/>
          <w:szCs w:val="28"/>
        </w:rPr>
        <w:t xml:space="preserve"> Правительства РФ от 28.10.2014 N 1110</w:t>
      </w: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"О лицензировании предпринимательской деятельности по управлению многоквартирными домами"</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Определен порядок лицензирования предпринимательской деятельности по управлению многоквартирными домами</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Указанное лицензирование было введено Федеральным законом от 21 июля 2014 года N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77027">
        <w:rPr>
          <w:rFonts w:ascii="Times New Roman" w:hAnsi="Times New Roman" w:cs="Times New Roman"/>
          <w:sz w:val="28"/>
          <w:szCs w:val="28"/>
        </w:rPr>
        <w:t>утратившими</w:t>
      </w:r>
      <w:proofErr w:type="gramEnd"/>
      <w:r w:rsidRPr="00A77027">
        <w:rPr>
          <w:rFonts w:ascii="Times New Roman" w:hAnsi="Times New Roman" w:cs="Times New Roman"/>
          <w:sz w:val="28"/>
          <w:szCs w:val="28"/>
        </w:rPr>
        <w:t xml:space="preserve"> силу отдельных положений законодательных актов Российской Федерации".</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Утвержденным Положением устанавливаются лицензионные требования к соискателям лицензии и к лицензиатам, определяются порядок ведения реестра дисквалифицированных лиц управляющих организаций и порядок </w:t>
      </w:r>
      <w:proofErr w:type="gramStart"/>
      <w:r w:rsidRPr="00A77027">
        <w:rPr>
          <w:rFonts w:ascii="Times New Roman" w:hAnsi="Times New Roman" w:cs="Times New Roman"/>
          <w:sz w:val="28"/>
          <w:szCs w:val="28"/>
        </w:rPr>
        <w:t>контроля за</w:t>
      </w:r>
      <w:proofErr w:type="gramEnd"/>
      <w:r w:rsidRPr="00A77027">
        <w:rPr>
          <w:rFonts w:ascii="Times New Roman" w:hAnsi="Times New Roman" w:cs="Times New Roman"/>
          <w:sz w:val="28"/>
          <w:szCs w:val="28"/>
        </w:rPr>
        <w:t xml:space="preserve"> соблюдением органами исполнительной власти субъектов РФ требований к лицензированию.</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В частности, к числу лицензионных требований отнесены требования к соблюдению лицензиатом правил содержания общего имущества в многоквартирном доме и правил предоставления коммунальных услуг собственникам и пользователям помещений в многоквартирных домах и жилых домов.</w:t>
      </w:r>
    </w:p>
    <w:p w:rsidR="00B55C4F" w:rsidRPr="00A77027" w:rsidRDefault="00B55C4F"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 xml:space="preserve">Предусмотрено, что при неоднократном в течение календарного года назначении лицензиату или его должностным лицам административного наказания за неисполнение предписания об устранении выявленных </w:t>
      </w:r>
      <w:r w:rsidRPr="00A77027">
        <w:rPr>
          <w:rFonts w:ascii="Times New Roman" w:hAnsi="Times New Roman" w:cs="Times New Roman"/>
          <w:sz w:val="28"/>
          <w:szCs w:val="28"/>
        </w:rPr>
        <w:lastRenderedPageBreak/>
        <w:t>нарушений лицензионных требований, выданного органом государственного жилищного надзора, сведения о соответствующем многоквартирном доме исключаются из реестра лицензий субъекта РФ, за исключением случаев, когда собственники помещений в многоквартирном доме приняли решение продолжить деятельность лицензиата.</w:t>
      </w:r>
      <w:proofErr w:type="gramEnd"/>
      <w:r w:rsidRPr="00A77027">
        <w:rPr>
          <w:rFonts w:ascii="Times New Roman" w:hAnsi="Times New Roman" w:cs="Times New Roman"/>
          <w:sz w:val="28"/>
          <w:szCs w:val="28"/>
        </w:rPr>
        <w:t xml:space="preserve"> Основанием для обращения в суд с заявлением об аннулировании лицензии является исключение из реестра субъекта РФ по указанным основаниям сведений о многоквартирных домах, общая площадь помещений в которых составляет не менее пятнадцати процентов от общей площади помещений в многоквартирных домах, деятельность по управлению которыми осуществлял лицензиат.</w:t>
      </w:r>
    </w:p>
    <w:p w:rsidR="00A77027" w:rsidRPr="00A77027" w:rsidRDefault="00A77027" w:rsidP="00A77027">
      <w:pPr>
        <w:pStyle w:val="ConsPlusNormal"/>
        <w:ind w:firstLine="540"/>
        <w:jc w:val="both"/>
        <w:rPr>
          <w:rFonts w:ascii="Times New Roman" w:hAnsi="Times New Roman" w:cs="Times New Roman"/>
          <w:sz w:val="28"/>
          <w:szCs w:val="28"/>
        </w:rPr>
      </w:pP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&lt;</w:t>
      </w:r>
      <w:hyperlink r:id="rId23" w:history="1">
        <w:r w:rsidRPr="00A77027">
          <w:rPr>
            <w:rFonts w:ascii="Times New Roman" w:hAnsi="Times New Roman" w:cs="Times New Roman"/>
            <w:color w:val="0000FF"/>
            <w:sz w:val="28"/>
            <w:szCs w:val="28"/>
          </w:rPr>
          <w:t>Информация&gt;</w:t>
        </w:r>
      </w:hyperlink>
      <w:r w:rsidRPr="00A77027">
        <w:rPr>
          <w:rFonts w:ascii="Times New Roman" w:hAnsi="Times New Roman" w:cs="Times New Roman"/>
          <w:sz w:val="28"/>
          <w:szCs w:val="28"/>
        </w:rPr>
        <w:t xml:space="preserve"> Минтруда России</w:t>
      </w: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"Типовые вопросы и ответы по специальной оценке условий труда"</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Если работник не согласен с результатами специальной оценки условий труда, он может обратиться в орган исполнительной власти по охране труда субъекта РФ или в Государственную инспекцию труда в субъекте РФ по месту нахождения работодателя</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Минтрудом России рассмотрены типовые вопросы по специальной оценке условий труда, в частности:</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действительны ли результаты </w:t>
      </w:r>
      <w:proofErr w:type="spellStart"/>
      <w:r w:rsidRPr="00A77027">
        <w:rPr>
          <w:rFonts w:ascii="Times New Roman" w:hAnsi="Times New Roman" w:cs="Times New Roman"/>
          <w:sz w:val="28"/>
          <w:szCs w:val="28"/>
        </w:rPr>
        <w:t>спецоценки</w:t>
      </w:r>
      <w:proofErr w:type="spellEnd"/>
      <w:r w:rsidRPr="00A77027">
        <w:rPr>
          <w:rFonts w:ascii="Times New Roman" w:hAnsi="Times New Roman" w:cs="Times New Roman"/>
          <w:sz w:val="28"/>
          <w:szCs w:val="28"/>
        </w:rPr>
        <w:t xml:space="preserve"> без проведения испытаний эффективности средств индивидуальной защиты;</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обязана ли организация проводить специальную оценку условий труда (по истечении срока действия декларации) на рабочих местах, на которые была оформлена декларация, при выявлении профессионального заболевания на рабочих местах, которые не входили в состав декларируемых;</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можно ли при проведении </w:t>
      </w:r>
      <w:proofErr w:type="spellStart"/>
      <w:r w:rsidRPr="00A77027">
        <w:rPr>
          <w:rFonts w:ascii="Times New Roman" w:hAnsi="Times New Roman" w:cs="Times New Roman"/>
          <w:sz w:val="28"/>
          <w:szCs w:val="28"/>
        </w:rPr>
        <w:t>спецоценки</w:t>
      </w:r>
      <w:proofErr w:type="spellEnd"/>
      <w:r w:rsidRPr="00A77027">
        <w:rPr>
          <w:rFonts w:ascii="Times New Roman" w:hAnsi="Times New Roman" w:cs="Times New Roman"/>
          <w:sz w:val="28"/>
          <w:szCs w:val="28"/>
        </w:rPr>
        <w:t xml:space="preserve"> использовать средства измерения, которые находятся в аренде;</w:t>
      </w:r>
    </w:p>
    <w:p w:rsidR="00B55C4F" w:rsidRPr="00A77027" w:rsidRDefault="00B55C4F"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возможно</w:t>
      </w:r>
      <w:proofErr w:type="gramEnd"/>
      <w:r w:rsidRPr="00A77027">
        <w:rPr>
          <w:rFonts w:ascii="Times New Roman" w:hAnsi="Times New Roman" w:cs="Times New Roman"/>
          <w:sz w:val="28"/>
          <w:szCs w:val="28"/>
        </w:rPr>
        <w:t xml:space="preserve"> ли назначать экспертом врача без стажа работы в области аттестации рабочих мест.</w:t>
      </w:r>
    </w:p>
    <w:p w:rsidR="00A77027" w:rsidRPr="00A77027" w:rsidRDefault="00A77027" w:rsidP="00A77027">
      <w:pPr>
        <w:pStyle w:val="ConsPlusNormal"/>
        <w:ind w:firstLine="540"/>
        <w:jc w:val="both"/>
        <w:rPr>
          <w:rFonts w:ascii="Times New Roman" w:hAnsi="Times New Roman" w:cs="Times New Roman"/>
          <w:sz w:val="28"/>
          <w:szCs w:val="28"/>
        </w:rPr>
      </w:pP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&lt;</w:t>
      </w:r>
      <w:hyperlink r:id="rId24" w:history="1">
        <w:r w:rsidRPr="00A77027">
          <w:rPr>
            <w:rFonts w:ascii="Times New Roman" w:hAnsi="Times New Roman" w:cs="Times New Roman"/>
            <w:color w:val="0000FF"/>
            <w:sz w:val="28"/>
            <w:szCs w:val="28"/>
          </w:rPr>
          <w:t>Письмо&gt;</w:t>
        </w:r>
      </w:hyperlink>
      <w:r w:rsidRPr="00A77027">
        <w:rPr>
          <w:rFonts w:ascii="Times New Roman" w:hAnsi="Times New Roman" w:cs="Times New Roman"/>
          <w:sz w:val="28"/>
          <w:szCs w:val="28"/>
        </w:rPr>
        <w:t xml:space="preserve"> </w:t>
      </w:r>
      <w:proofErr w:type="spellStart"/>
      <w:r w:rsidRPr="00A77027">
        <w:rPr>
          <w:rFonts w:ascii="Times New Roman" w:hAnsi="Times New Roman" w:cs="Times New Roman"/>
          <w:sz w:val="28"/>
          <w:szCs w:val="28"/>
        </w:rPr>
        <w:t>Росприроднадзора</w:t>
      </w:r>
      <w:proofErr w:type="spellEnd"/>
      <w:r w:rsidRPr="00A77027">
        <w:rPr>
          <w:rFonts w:ascii="Times New Roman" w:hAnsi="Times New Roman" w:cs="Times New Roman"/>
          <w:sz w:val="28"/>
          <w:szCs w:val="28"/>
        </w:rPr>
        <w:t xml:space="preserve"> от 28.10.2014</w:t>
      </w:r>
    </w:p>
    <w:p w:rsidR="00B55C4F" w:rsidRPr="00A77027" w:rsidRDefault="00B55C4F"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"Разъяснения о порядке привлечения к административной ответственности, предусмотренной ст. 8.2 </w:t>
      </w:r>
      <w:proofErr w:type="spellStart"/>
      <w:r w:rsidRPr="00A77027">
        <w:rPr>
          <w:rFonts w:ascii="Times New Roman" w:hAnsi="Times New Roman" w:cs="Times New Roman"/>
          <w:sz w:val="28"/>
          <w:szCs w:val="28"/>
        </w:rPr>
        <w:t>КоАП</w:t>
      </w:r>
      <w:proofErr w:type="spellEnd"/>
      <w:r w:rsidRPr="00A77027">
        <w:rPr>
          <w:rFonts w:ascii="Times New Roman" w:hAnsi="Times New Roman" w:cs="Times New Roman"/>
          <w:sz w:val="28"/>
          <w:szCs w:val="28"/>
        </w:rPr>
        <w:t xml:space="preserve"> РФ"</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Даны разъяснения об административной ответственности за отсутствие паспортизации отходов I - IV классов опасности</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Административная ответственность за несоблюдение экологических и санитарно-эпидемиологических требований при обращении с отходами, в части неосуществления паспортизации отходов I - IV классов опасности, не наступает, если обязанность составить паспорт на такие отходы возникла у хозяйствующего субъекта после 1 августа 2014 года.</w:t>
      </w:r>
    </w:p>
    <w:p w:rsidR="00B55C4F" w:rsidRPr="00A77027" w:rsidRDefault="00B55C4F"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Если такая обязанность возникла до вступления в силу Постановления Правительства РФ от 16.08.2013 N 712 "О порядке проведения паспортизации отходов I - IV классов опасности", то есть отходы были образованы до 1 августа 2014 года и паспортизация отходов не была </w:t>
      </w:r>
      <w:proofErr w:type="gramStart"/>
      <w:r w:rsidRPr="00A77027">
        <w:rPr>
          <w:rFonts w:ascii="Times New Roman" w:hAnsi="Times New Roman" w:cs="Times New Roman"/>
          <w:sz w:val="28"/>
          <w:szCs w:val="28"/>
        </w:rPr>
        <w:lastRenderedPageBreak/>
        <w:t>осуществлена, то хозяйствующие субъекты несут административную ответственность.</w:t>
      </w:r>
      <w:proofErr w:type="gramEnd"/>
    </w:p>
    <w:p w:rsidR="00A77027" w:rsidRPr="00A77027" w:rsidRDefault="00A77027" w:rsidP="00A77027">
      <w:pPr>
        <w:pStyle w:val="ConsPlusNormal"/>
        <w:ind w:firstLine="540"/>
        <w:jc w:val="both"/>
        <w:rPr>
          <w:rFonts w:ascii="Times New Roman" w:hAnsi="Times New Roman" w:cs="Times New Roman"/>
          <w:sz w:val="28"/>
          <w:szCs w:val="28"/>
        </w:rPr>
      </w:pPr>
    </w:p>
    <w:p w:rsidR="005A79E7" w:rsidRPr="00A77027" w:rsidRDefault="00F852B7" w:rsidP="00A77027">
      <w:pPr>
        <w:pStyle w:val="ConsPlusNormal"/>
        <w:ind w:left="540"/>
        <w:jc w:val="both"/>
        <w:rPr>
          <w:rFonts w:ascii="Times New Roman" w:hAnsi="Times New Roman" w:cs="Times New Roman"/>
          <w:sz w:val="28"/>
          <w:szCs w:val="28"/>
        </w:rPr>
      </w:pPr>
      <w:hyperlink r:id="rId25" w:history="1">
        <w:r w:rsidR="005A79E7" w:rsidRPr="00A77027">
          <w:rPr>
            <w:rFonts w:ascii="Times New Roman" w:hAnsi="Times New Roman" w:cs="Times New Roman"/>
            <w:color w:val="0000FF"/>
            <w:sz w:val="28"/>
            <w:szCs w:val="28"/>
          </w:rPr>
          <w:t>Постановление</w:t>
        </w:r>
      </w:hyperlink>
      <w:r w:rsidR="005A79E7" w:rsidRPr="00A77027">
        <w:rPr>
          <w:rFonts w:ascii="Times New Roman" w:hAnsi="Times New Roman" w:cs="Times New Roman"/>
          <w:sz w:val="28"/>
          <w:szCs w:val="28"/>
        </w:rPr>
        <w:t xml:space="preserve"> Правительства РФ от 14.11.2014 N 1190</w:t>
      </w:r>
    </w:p>
    <w:p w:rsidR="005A79E7" w:rsidRPr="00A77027" w:rsidRDefault="005A79E7"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Плата за коммунальные услуги в общежитиях федеральных образовательных учреждений определяется с применением понижающих коэффициентов</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Размер платы за коммунальные услуги определяется исходя из объема потребляемых услуг, определяемого по показаниям приборов учета, а при их отсутствии - исходя из нормативов потребления.</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При определении размера платы применяются следующие коэффициенты:</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не более 0,9 стоимости платы за коммунальную услугу по электроснабжению;</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не более 0,5 стоимости платы за коммунальную услугу по отоплению;</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не более 1 стоимости платы за иные коммунальные услуги.</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При этом в размер платы не включается плата за коммунальные услуги, предоставленные на </w:t>
      </w:r>
      <w:proofErr w:type="spellStart"/>
      <w:r w:rsidRPr="00A77027">
        <w:rPr>
          <w:rFonts w:ascii="Times New Roman" w:hAnsi="Times New Roman" w:cs="Times New Roman"/>
          <w:sz w:val="28"/>
          <w:szCs w:val="28"/>
        </w:rPr>
        <w:t>общедомовые</w:t>
      </w:r>
      <w:proofErr w:type="spellEnd"/>
      <w:r w:rsidRPr="00A77027">
        <w:rPr>
          <w:rFonts w:ascii="Times New Roman" w:hAnsi="Times New Roman" w:cs="Times New Roman"/>
          <w:sz w:val="28"/>
          <w:szCs w:val="28"/>
        </w:rPr>
        <w:t xml:space="preserve"> нужды.</w:t>
      </w:r>
    </w:p>
    <w:p w:rsidR="00A77027" w:rsidRPr="00A77027" w:rsidRDefault="00A77027" w:rsidP="00A77027">
      <w:pPr>
        <w:pStyle w:val="ConsPlusNormal"/>
        <w:ind w:firstLine="540"/>
        <w:jc w:val="both"/>
        <w:rPr>
          <w:rFonts w:ascii="Times New Roman" w:hAnsi="Times New Roman" w:cs="Times New Roman"/>
          <w:sz w:val="28"/>
          <w:szCs w:val="28"/>
        </w:rPr>
      </w:pPr>
    </w:p>
    <w:p w:rsidR="005A79E7" w:rsidRPr="00A77027" w:rsidRDefault="005A79E7"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&lt;</w:t>
      </w:r>
      <w:hyperlink r:id="rId26" w:history="1">
        <w:r w:rsidRPr="00A77027">
          <w:rPr>
            <w:rFonts w:ascii="Times New Roman" w:hAnsi="Times New Roman" w:cs="Times New Roman"/>
            <w:color w:val="0000FF"/>
            <w:sz w:val="28"/>
            <w:szCs w:val="28"/>
          </w:rPr>
          <w:t>Письмо&gt;</w:t>
        </w:r>
      </w:hyperlink>
      <w:r w:rsidRPr="00A77027">
        <w:rPr>
          <w:rFonts w:ascii="Times New Roman" w:hAnsi="Times New Roman" w:cs="Times New Roman"/>
          <w:sz w:val="28"/>
          <w:szCs w:val="28"/>
        </w:rPr>
        <w:t xml:space="preserve"> Минстроя России</w:t>
      </w:r>
    </w:p>
    <w:p w:rsidR="005A79E7" w:rsidRPr="00A77027" w:rsidRDefault="005A79E7"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 xml:space="preserve">"По вопросам оплаты коммунальных услуг на </w:t>
      </w:r>
      <w:proofErr w:type="spellStart"/>
      <w:r w:rsidRPr="00A77027">
        <w:rPr>
          <w:rFonts w:ascii="Times New Roman" w:hAnsi="Times New Roman" w:cs="Times New Roman"/>
          <w:sz w:val="28"/>
          <w:szCs w:val="28"/>
        </w:rPr>
        <w:t>общедомовые</w:t>
      </w:r>
      <w:proofErr w:type="spellEnd"/>
      <w:r w:rsidRPr="00A77027">
        <w:rPr>
          <w:rFonts w:ascii="Times New Roman" w:hAnsi="Times New Roman" w:cs="Times New Roman"/>
          <w:sz w:val="28"/>
          <w:szCs w:val="28"/>
        </w:rPr>
        <w:t xml:space="preserve"> нужды"</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 xml:space="preserve">Минстроем России даны разъяснения об оплате коммунальных услуг на </w:t>
      </w:r>
      <w:proofErr w:type="spellStart"/>
      <w:r w:rsidRPr="00A77027">
        <w:rPr>
          <w:rFonts w:ascii="Times New Roman" w:hAnsi="Times New Roman" w:cs="Times New Roman"/>
          <w:b/>
          <w:bCs/>
          <w:sz w:val="28"/>
          <w:szCs w:val="28"/>
        </w:rPr>
        <w:t>общедомовые</w:t>
      </w:r>
      <w:proofErr w:type="spellEnd"/>
      <w:r w:rsidRPr="00A77027">
        <w:rPr>
          <w:rFonts w:ascii="Times New Roman" w:hAnsi="Times New Roman" w:cs="Times New Roman"/>
          <w:b/>
          <w:bCs/>
          <w:sz w:val="28"/>
          <w:szCs w:val="28"/>
        </w:rPr>
        <w:t xml:space="preserve"> нужды</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Минстрой России напоминает, что бремя расходов на содержание общего имущества в многоквартирном доме (МКД), в том числе коммунальные услуги, приходящиеся на </w:t>
      </w:r>
      <w:proofErr w:type="spellStart"/>
      <w:r w:rsidRPr="00A77027">
        <w:rPr>
          <w:rFonts w:ascii="Times New Roman" w:hAnsi="Times New Roman" w:cs="Times New Roman"/>
          <w:sz w:val="28"/>
          <w:szCs w:val="28"/>
        </w:rPr>
        <w:t>общедомовые</w:t>
      </w:r>
      <w:proofErr w:type="spellEnd"/>
      <w:r w:rsidRPr="00A77027">
        <w:rPr>
          <w:rFonts w:ascii="Times New Roman" w:hAnsi="Times New Roman" w:cs="Times New Roman"/>
          <w:sz w:val="28"/>
          <w:szCs w:val="28"/>
        </w:rPr>
        <w:t xml:space="preserve"> нужды, несут собственники помещений в многоквартирном доме.</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Расход электроэнергии в местах общего пользования МКД включает в себя не только освещение и другое энергопотребление межквартирных лестничных площадок, чердаков, подвалов, электропитание </w:t>
      </w:r>
      <w:proofErr w:type="spellStart"/>
      <w:r w:rsidRPr="00A77027">
        <w:rPr>
          <w:rFonts w:ascii="Times New Roman" w:hAnsi="Times New Roman" w:cs="Times New Roman"/>
          <w:sz w:val="28"/>
          <w:szCs w:val="28"/>
        </w:rPr>
        <w:t>домофона</w:t>
      </w:r>
      <w:proofErr w:type="spellEnd"/>
      <w:r w:rsidRPr="00A77027">
        <w:rPr>
          <w:rFonts w:ascii="Times New Roman" w:hAnsi="Times New Roman" w:cs="Times New Roman"/>
          <w:sz w:val="28"/>
          <w:szCs w:val="28"/>
        </w:rPr>
        <w:t xml:space="preserve"> и прочее, но и технологические потери во внутридомовых электрических сетях.</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Жильцы МКД оплачивают коммунальные услуги в соответствии с фактическим потреблением. Плата начисляется отдельно - за потребление внутри своего жилого помещения и за расходы на </w:t>
      </w:r>
      <w:proofErr w:type="spellStart"/>
      <w:r w:rsidRPr="00A77027">
        <w:rPr>
          <w:rFonts w:ascii="Times New Roman" w:hAnsi="Times New Roman" w:cs="Times New Roman"/>
          <w:sz w:val="28"/>
          <w:szCs w:val="28"/>
        </w:rPr>
        <w:t>общедомовые</w:t>
      </w:r>
      <w:proofErr w:type="spellEnd"/>
      <w:r w:rsidRPr="00A77027">
        <w:rPr>
          <w:rFonts w:ascii="Times New Roman" w:hAnsi="Times New Roman" w:cs="Times New Roman"/>
          <w:sz w:val="28"/>
          <w:szCs w:val="28"/>
        </w:rPr>
        <w:t xml:space="preserve"> нужды.</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Размер платы за коммунальную услугу в МКД, представленный на </w:t>
      </w:r>
      <w:proofErr w:type="spellStart"/>
      <w:r w:rsidRPr="00A77027">
        <w:rPr>
          <w:rFonts w:ascii="Times New Roman" w:hAnsi="Times New Roman" w:cs="Times New Roman"/>
          <w:sz w:val="28"/>
          <w:szCs w:val="28"/>
        </w:rPr>
        <w:t>общедомовые</w:t>
      </w:r>
      <w:proofErr w:type="spellEnd"/>
      <w:r w:rsidRPr="00A77027">
        <w:rPr>
          <w:rFonts w:ascii="Times New Roman" w:hAnsi="Times New Roman" w:cs="Times New Roman"/>
          <w:sz w:val="28"/>
          <w:szCs w:val="28"/>
        </w:rPr>
        <w:t xml:space="preserve"> нужды, определяется в соответствии с показаниями </w:t>
      </w:r>
      <w:proofErr w:type="spellStart"/>
      <w:r w:rsidRPr="00A77027">
        <w:rPr>
          <w:rFonts w:ascii="Times New Roman" w:hAnsi="Times New Roman" w:cs="Times New Roman"/>
          <w:sz w:val="28"/>
          <w:szCs w:val="28"/>
        </w:rPr>
        <w:t>общедомового</w:t>
      </w:r>
      <w:proofErr w:type="spellEnd"/>
      <w:r w:rsidRPr="00A77027">
        <w:rPr>
          <w:rFonts w:ascii="Times New Roman" w:hAnsi="Times New Roman" w:cs="Times New Roman"/>
          <w:sz w:val="28"/>
          <w:szCs w:val="28"/>
        </w:rPr>
        <w:t xml:space="preserve"> прибора учета, или если прибор учета отсутствует - по нормативу потребления, которые утверждаются региональными органами власти.</w:t>
      </w:r>
    </w:p>
    <w:p w:rsidR="005A79E7" w:rsidRPr="00A77027" w:rsidRDefault="005A79E7"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lastRenderedPageBreak/>
        <w:t>Исполнитель (управляющая организация, ТСЖ, ЖСК) обязан ежемесячно снимать показания такого прибора учета в период с 23-го по 25-е число текущего месяца и заносить показания в журнал учета, а также предоставить потребителю по его требованию в течение 1 рабочего дня возможность ознакомиться с такими сведениями, а также обеспечивать сохранность такой информации в течение не менее 3 лет.</w:t>
      </w:r>
      <w:proofErr w:type="gramEnd"/>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Исполнитель также обязан предоставлять любому потребителю в течение 3 рабочих дней письменную информацию о помесячных объемах потребленных коммунальных ресурсов за запрашиваемые расчетные периоды.</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Если расходы гражданина на оплату ЖКУ превышают максимально допустимую норму расходов в совокупном доходе семьи, он имеет право на получение субсидии на оплату ЖКУ от государства.</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Субсидии предоставляются гражданам при отсутствии у них задолженности по оплате жилого помещения и коммунальных услуг или при заключении и выполнении гражданами соглашений по ее погашению.</w:t>
      </w:r>
    </w:p>
    <w:p w:rsidR="00A77027" w:rsidRPr="00A77027" w:rsidRDefault="00A77027" w:rsidP="00A77027">
      <w:pPr>
        <w:pStyle w:val="ConsPlusNormal"/>
        <w:ind w:firstLine="540"/>
        <w:jc w:val="both"/>
        <w:rPr>
          <w:rFonts w:ascii="Times New Roman" w:hAnsi="Times New Roman" w:cs="Times New Roman"/>
          <w:sz w:val="28"/>
          <w:szCs w:val="28"/>
        </w:rPr>
      </w:pPr>
    </w:p>
    <w:p w:rsidR="005A79E7" w:rsidRPr="00A77027" w:rsidRDefault="00F852B7" w:rsidP="00A77027">
      <w:pPr>
        <w:pStyle w:val="ConsPlusNormal"/>
        <w:ind w:left="540"/>
        <w:jc w:val="both"/>
        <w:rPr>
          <w:rFonts w:ascii="Times New Roman" w:hAnsi="Times New Roman" w:cs="Times New Roman"/>
          <w:sz w:val="28"/>
          <w:szCs w:val="28"/>
        </w:rPr>
      </w:pPr>
      <w:hyperlink r:id="rId27" w:history="1">
        <w:r w:rsidR="005A79E7" w:rsidRPr="00A77027">
          <w:rPr>
            <w:rFonts w:ascii="Times New Roman" w:hAnsi="Times New Roman" w:cs="Times New Roman"/>
            <w:color w:val="0000FF"/>
            <w:sz w:val="28"/>
            <w:szCs w:val="28"/>
          </w:rPr>
          <w:t>Постановление</w:t>
        </w:r>
      </w:hyperlink>
      <w:r w:rsidR="005A79E7" w:rsidRPr="00A77027">
        <w:rPr>
          <w:rFonts w:ascii="Times New Roman" w:hAnsi="Times New Roman" w:cs="Times New Roman"/>
          <w:sz w:val="28"/>
          <w:szCs w:val="28"/>
        </w:rPr>
        <w:t xml:space="preserve"> Правительства РФ от 08.11.2014 N 1178</w:t>
      </w:r>
    </w:p>
    <w:p w:rsidR="005A79E7" w:rsidRPr="00A77027" w:rsidRDefault="005A79E7"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Правила оборота гражданского и служебного оружия и патронов к нему на территории Российской Федерации"</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Правила оборота гражданского, служебного оружия и патронов приведены в соответствие с изменениями законодательства</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Поправками, в частности, установлено, что:</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ношение и использование оружия гражданами РФ осуществляется на основании выданных органами внутренних дел лицензий либо разрешений на хранение и ношение, хранение и использование конкретных видов, типов и моделей оружия во время охоты, проведения спортивных мероприятий, тренировочных и учебных стрельб, а также в целях самообороны;</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срок разрешенного хранения иностранными гражданами приобретенного в России оружия (на основании лицензии на его приобретение) увеличен с 5 до 10 дней;</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действие Правил распространено на составные части патронов к оружию.</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Также внесены поправки в порядок транспортирования и перевозки оружия и патронов, ввоза в Россию и вывоза из нее оружия и патронов.</w:t>
      </w:r>
    </w:p>
    <w:p w:rsidR="005A79E7" w:rsidRPr="00A77027" w:rsidRDefault="005A79E7"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Кроме того, предусмотрено, что временный ввоз в Россию и обратный вывоз оружия и патронов, принадлежащих иностранным гражданам, прибывающим в Россию для охоты, участия в спортивном мероприятии, выставке или историко-культурном мероприятии, осуществляется на основании приглашения или договора об оказании услуг в сфере охотничьего хозяйства и соответствующего разрешения, выданного органами внутренних дел приглашающей организации, с указанием в нем персональных данных об иностранном</w:t>
      </w:r>
      <w:proofErr w:type="gramEnd"/>
      <w:r w:rsidRPr="00A77027">
        <w:rPr>
          <w:rFonts w:ascii="Times New Roman" w:hAnsi="Times New Roman" w:cs="Times New Roman"/>
          <w:sz w:val="28"/>
          <w:szCs w:val="28"/>
        </w:rPr>
        <w:t xml:space="preserve"> </w:t>
      </w:r>
      <w:proofErr w:type="gramStart"/>
      <w:r w:rsidRPr="00A77027">
        <w:rPr>
          <w:rFonts w:ascii="Times New Roman" w:hAnsi="Times New Roman" w:cs="Times New Roman"/>
          <w:sz w:val="28"/>
          <w:szCs w:val="28"/>
        </w:rPr>
        <w:t>гражданине</w:t>
      </w:r>
      <w:proofErr w:type="gramEnd"/>
      <w:r w:rsidRPr="00A77027">
        <w:rPr>
          <w:rFonts w:ascii="Times New Roman" w:hAnsi="Times New Roman" w:cs="Times New Roman"/>
          <w:sz w:val="28"/>
          <w:szCs w:val="28"/>
        </w:rPr>
        <w:t>, а также марки (модели) и номера оружия, владельцем которого он является.</w:t>
      </w:r>
    </w:p>
    <w:p w:rsidR="00A77027" w:rsidRPr="00A77027" w:rsidRDefault="00A77027" w:rsidP="00A77027">
      <w:pPr>
        <w:pStyle w:val="ConsPlusNormal"/>
        <w:ind w:firstLine="540"/>
        <w:jc w:val="both"/>
        <w:rPr>
          <w:rFonts w:ascii="Times New Roman" w:hAnsi="Times New Roman" w:cs="Times New Roman"/>
          <w:sz w:val="28"/>
          <w:szCs w:val="28"/>
        </w:rPr>
      </w:pPr>
    </w:p>
    <w:p w:rsidR="005A79E7" w:rsidRPr="00A77027" w:rsidRDefault="00F852B7" w:rsidP="00A77027">
      <w:pPr>
        <w:pStyle w:val="ConsPlusNormal"/>
        <w:ind w:left="540"/>
        <w:jc w:val="both"/>
        <w:rPr>
          <w:rFonts w:ascii="Times New Roman" w:hAnsi="Times New Roman" w:cs="Times New Roman"/>
          <w:sz w:val="28"/>
          <w:szCs w:val="28"/>
        </w:rPr>
      </w:pPr>
      <w:hyperlink r:id="rId28" w:history="1">
        <w:r w:rsidR="005A79E7" w:rsidRPr="00A77027">
          <w:rPr>
            <w:rFonts w:ascii="Times New Roman" w:hAnsi="Times New Roman" w:cs="Times New Roman"/>
            <w:color w:val="0000FF"/>
            <w:sz w:val="28"/>
            <w:szCs w:val="28"/>
          </w:rPr>
          <w:t>Приказ</w:t>
        </w:r>
      </w:hyperlink>
      <w:r w:rsidR="005A79E7" w:rsidRPr="00A77027">
        <w:rPr>
          <w:rFonts w:ascii="Times New Roman" w:hAnsi="Times New Roman" w:cs="Times New Roman"/>
          <w:sz w:val="28"/>
          <w:szCs w:val="28"/>
        </w:rPr>
        <w:t xml:space="preserve"> МВД России от 29.08.2014 N 736</w:t>
      </w:r>
    </w:p>
    <w:p w:rsidR="005A79E7" w:rsidRPr="00A77027" w:rsidRDefault="005A79E7"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w:t>
      </w:r>
    </w:p>
    <w:p w:rsidR="005A79E7" w:rsidRPr="00A77027" w:rsidRDefault="005A79E7"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Зарегистрировано в Минюсте России 06.11.2014 N 34570.</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Установлен новый порядок приема и регистрации в МВД России заявлений о преступлениях и правонарушениях</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Новая Инструкция устанавливает порядок приема, регистрации и разрешения в территориальных органах МВД России заявлений и сообщений о преступлениях, об административных правонарушениях, о происшествиях, а также определяет порядок ведомственного </w:t>
      </w:r>
      <w:proofErr w:type="gramStart"/>
      <w:r w:rsidRPr="00A77027">
        <w:rPr>
          <w:rFonts w:ascii="Times New Roman" w:hAnsi="Times New Roman" w:cs="Times New Roman"/>
          <w:sz w:val="28"/>
          <w:szCs w:val="28"/>
        </w:rPr>
        <w:t>контроля за</w:t>
      </w:r>
      <w:proofErr w:type="gramEnd"/>
      <w:r w:rsidRPr="00A77027">
        <w:rPr>
          <w:rFonts w:ascii="Times New Roman" w:hAnsi="Times New Roman" w:cs="Times New Roman"/>
          <w:sz w:val="28"/>
          <w:szCs w:val="28"/>
        </w:rPr>
        <w:t xml:space="preserve"> его соблюдением.</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Заявления и сообщения о преступлениях, об административных правонарушениях, о происшествиях вне зависимости от места и времени их совершения либо возникновения происшествия, а также полноты содержащихся в них сведений и формы представления подлежат обязательному приему во всех территориальных органах МВД России. Круглосуточный прием заявлений и сообщений осуществляется оперативным дежурным дежурной части территориального органа МВД России (отдела, отделения, пункта полиции, линейного отдела, линейного отделения, линейного пункта полиции).</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Электронные заявления распечатываются на бумажном носителе, дальнейшая работа ведется с ними как с письменными заявлениями.</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Определена процедура, в том числе:</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регистрации заявлений и сообщений в книге учета заявлений и сообщений о преступлениях, об административных правонарушениях, о происшествиях, и их разрешения;</w:t>
      </w:r>
    </w:p>
    <w:p w:rsidR="005A79E7" w:rsidRPr="00A77027" w:rsidRDefault="005A79E7"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контроля за</w:t>
      </w:r>
      <w:proofErr w:type="gramEnd"/>
      <w:r w:rsidRPr="00A77027">
        <w:rPr>
          <w:rFonts w:ascii="Times New Roman" w:hAnsi="Times New Roman" w:cs="Times New Roman"/>
          <w:sz w:val="28"/>
          <w:szCs w:val="28"/>
        </w:rPr>
        <w:t xml:space="preserve"> соблюдением порядка приема, регистрации и разрешения заявлений и сообщений.</w:t>
      </w:r>
    </w:p>
    <w:p w:rsidR="005A79E7" w:rsidRPr="00A77027" w:rsidRDefault="005A79E7"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Признан утратившим силу приказ МВД России от 01.03.2012 N 140 "Об утверждении Административного регламента Министерства внутренних дел Российской Федерации предоставления государственной услуги по приему, регистрации и разрешению в территориальных органах Министерства внутренних дел Российской Федерации заявлений, сообщений и иной информации о преступлениях, об административных правонарушениях, о происшествиях".</w:t>
      </w:r>
      <w:proofErr w:type="gramEnd"/>
    </w:p>
    <w:p w:rsidR="00A77027" w:rsidRPr="00A77027" w:rsidRDefault="00A77027" w:rsidP="00A77027">
      <w:pPr>
        <w:pStyle w:val="ConsPlusNormal"/>
        <w:ind w:firstLine="540"/>
        <w:jc w:val="both"/>
        <w:rPr>
          <w:rFonts w:ascii="Times New Roman" w:hAnsi="Times New Roman" w:cs="Times New Roman"/>
          <w:sz w:val="28"/>
          <w:szCs w:val="28"/>
        </w:rPr>
      </w:pPr>
    </w:p>
    <w:p w:rsidR="005A79E7" w:rsidRPr="00A77027" w:rsidRDefault="005A79E7"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&lt;</w:t>
      </w:r>
      <w:hyperlink r:id="rId29" w:history="1">
        <w:r w:rsidRPr="00A77027">
          <w:rPr>
            <w:rFonts w:ascii="Times New Roman" w:hAnsi="Times New Roman" w:cs="Times New Roman"/>
            <w:color w:val="0000FF"/>
            <w:sz w:val="28"/>
            <w:szCs w:val="28"/>
          </w:rPr>
          <w:t>Информация&gt;</w:t>
        </w:r>
      </w:hyperlink>
      <w:r w:rsidRPr="00A77027">
        <w:rPr>
          <w:rFonts w:ascii="Times New Roman" w:hAnsi="Times New Roman" w:cs="Times New Roman"/>
          <w:sz w:val="28"/>
          <w:szCs w:val="28"/>
        </w:rPr>
        <w:t xml:space="preserve"> МВД России от 15.11.2014</w:t>
      </w:r>
    </w:p>
    <w:p w:rsidR="005A79E7" w:rsidRPr="00A77027" w:rsidRDefault="005A79E7" w:rsidP="00A77027">
      <w:pPr>
        <w:pStyle w:val="ConsPlusNormal"/>
        <w:ind w:left="540"/>
        <w:jc w:val="both"/>
        <w:rPr>
          <w:rFonts w:ascii="Times New Roman" w:hAnsi="Times New Roman" w:cs="Times New Roman"/>
          <w:sz w:val="28"/>
          <w:szCs w:val="28"/>
        </w:rPr>
      </w:pPr>
      <w:r w:rsidRPr="00A77027">
        <w:rPr>
          <w:rFonts w:ascii="Times New Roman" w:hAnsi="Times New Roman" w:cs="Times New Roman"/>
          <w:sz w:val="28"/>
          <w:szCs w:val="28"/>
        </w:rPr>
        <w:t>&lt;Об изменениях, внесенных в Кодекс Российской Федерации об административных правонарушениях&gt;</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b/>
          <w:bCs/>
          <w:sz w:val="28"/>
          <w:szCs w:val="28"/>
        </w:rPr>
        <w:t xml:space="preserve">ГИБДД МВД России информирует об изменениях, внесенных в </w:t>
      </w:r>
      <w:proofErr w:type="spellStart"/>
      <w:r w:rsidRPr="00A77027">
        <w:rPr>
          <w:rFonts w:ascii="Times New Roman" w:hAnsi="Times New Roman" w:cs="Times New Roman"/>
          <w:b/>
          <w:bCs/>
          <w:sz w:val="28"/>
          <w:szCs w:val="28"/>
        </w:rPr>
        <w:t>КоАП</w:t>
      </w:r>
      <w:proofErr w:type="spellEnd"/>
      <w:r w:rsidRPr="00A77027">
        <w:rPr>
          <w:rFonts w:ascii="Times New Roman" w:hAnsi="Times New Roman" w:cs="Times New Roman"/>
          <w:b/>
          <w:bCs/>
          <w:sz w:val="28"/>
          <w:szCs w:val="28"/>
        </w:rPr>
        <w:t xml:space="preserve"> РФ и вступивших в силу с 15 ноября 2014 года</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Сообщается, что 15 ноября 2014 года вступил в силу Федеральный закон от 14 октября 2014 года N 307-ФЗ, которым были внесены существенные изменения в Кодекс РФ об административных правонарушениях.</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lastRenderedPageBreak/>
        <w:t>Теперь, в частности, установлено, что:</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наказуемым является управление транспортным средством не только с государственными регистрационными знаками, оборудованными с применением материалов, препятствующих или затрудняющих их идентификацию, но и с видоизмененными государственными регистрационными знаками, а равно с государственными регистрационными знаками, оборудованными с применением устройств или материалов, позволяющих их видоизменить или скрыть;</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к лицу, в срок не уплатившему штраф за правонарушение, которое было зафиксировано с применением работающих в автоматическом режиме средств </w:t>
      </w:r>
      <w:proofErr w:type="spellStart"/>
      <w:r w:rsidRPr="00A77027">
        <w:rPr>
          <w:rFonts w:ascii="Times New Roman" w:hAnsi="Times New Roman" w:cs="Times New Roman"/>
          <w:sz w:val="28"/>
          <w:szCs w:val="28"/>
        </w:rPr>
        <w:t>видеофиксации</w:t>
      </w:r>
      <w:proofErr w:type="spellEnd"/>
      <w:r w:rsidRPr="00A77027">
        <w:rPr>
          <w:rFonts w:ascii="Times New Roman" w:hAnsi="Times New Roman" w:cs="Times New Roman"/>
          <w:sz w:val="28"/>
          <w:szCs w:val="28"/>
        </w:rPr>
        <w:t xml:space="preserve">, теперь не будет применяться наказание в виде административного ареста. </w:t>
      </w:r>
      <w:proofErr w:type="gramStart"/>
      <w:r w:rsidRPr="00A77027">
        <w:rPr>
          <w:rFonts w:ascii="Times New Roman" w:hAnsi="Times New Roman" w:cs="Times New Roman"/>
          <w:sz w:val="28"/>
          <w:szCs w:val="28"/>
        </w:rPr>
        <w:t>Такому лицу будет назначаться наказание в виде удвоенной суммы неуплаченного штрафа либо в виде обязательных работ на срок до 50 часов;</w:t>
      </w:r>
      <w:proofErr w:type="gramEnd"/>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будут совершаться в отсутствие понятых, о чем будет делаться запись в соответствующем протоколе либо акте освидетельствования на состояние алкогольного опьянения. При этом видеозапись совершения процессуальных действий будет прилагаться к протоколу либо акту;</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из статьи 27.13 </w:t>
      </w:r>
      <w:proofErr w:type="spellStart"/>
      <w:r w:rsidRPr="00A77027">
        <w:rPr>
          <w:rFonts w:ascii="Times New Roman" w:hAnsi="Times New Roman" w:cs="Times New Roman"/>
          <w:sz w:val="28"/>
          <w:szCs w:val="28"/>
        </w:rPr>
        <w:t>КоАП</w:t>
      </w:r>
      <w:proofErr w:type="spellEnd"/>
      <w:r w:rsidRPr="00A77027">
        <w:rPr>
          <w:rFonts w:ascii="Times New Roman" w:hAnsi="Times New Roman" w:cs="Times New Roman"/>
          <w:sz w:val="28"/>
          <w:szCs w:val="28"/>
        </w:rPr>
        <w:t xml:space="preserve"> РФ исключена такая мера обеспечения производства по делу об административном правонарушении как "запрещение эксплуатации транспортного средства". Данная мера реализовывалась путем снятия с транспортного средства государственных регистрационных знаков. Однако, поскольку в настоящее время владелец транспортного средства имеет возможность изготовить дубликаты государственных регистрационных знаков на любом предприятии-изготовителе регистрационных знаков, дальнейшее применение данной меры обеспечения производства по делу об административном правонарушении было признано нецелесообразным;</w:t>
      </w:r>
    </w:p>
    <w:p w:rsidR="005A79E7" w:rsidRPr="00A77027" w:rsidRDefault="005A79E7"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при отказе от получения копии постановления по делу об административном правонарушении непосредственно на месте</w:t>
      </w:r>
      <w:proofErr w:type="gramEnd"/>
      <w:r w:rsidRPr="00A77027">
        <w:rPr>
          <w:rFonts w:ascii="Times New Roman" w:hAnsi="Times New Roman" w:cs="Times New Roman"/>
          <w:sz w:val="28"/>
          <w:szCs w:val="28"/>
        </w:rPr>
        <w:t xml:space="preserve"> совершения правонарушения данная копия будет высылаться лицу, в отношении которого вынесено постановление, по почте заказным почтовым отправлением в течение трех дней со дня вынесения постановления;</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протокол об административном правонарушении, который составляется в случае, если лицо, в отношении которого вынесено постановление по делу об административном правонарушении, оспаривает наличие события правонарушения и (или) назначенное административное наказание, должен быть приобщен к вынесенному по делу постановлению. В указанном протоколе должностное лицо зафиксирует все имеющиеся по делу доказательства, а лицо, привлекаемое к административной ответственности, получит возможность написать свои объяснения, чтобы в дальнейшем подать в установленном порядке жалобу на вынесенное по делу постановление;</w:t>
      </w:r>
    </w:p>
    <w:p w:rsidR="005A79E7" w:rsidRPr="00A77027" w:rsidRDefault="005A79E7" w:rsidP="00A77027">
      <w:pPr>
        <w:pStyle w:val="ConsPlusNormal"/>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lastRenderedPageBreak/>
        <w:t xml:space="preserve">экземпляры постановления по делу об административном правонарушении и материалов, полученных с применением работающих в автоматическом режиме средств </w:t>
      </w:r>
      <w:proofErr w:type="spellStart"/>
      <w:r w:rsidRPr="00A77027">
        <w:rPr>
          <w:rFonts w:ascii="Times New Roman" w:hAnsi="Times New Roman" w:cs="Times New Roman"/>
          <w:sz w:val="28"/>
          <w:szCs w:val="28"/>
        </w:rPr>
        <w:t>видеофиксации</w:t>
      </w:r>
      <w:proofErr w:type="spellEnd"/>
      <w:r w:rsidRPr="00A77027">
        <w:rPr>
          <w:rFonts w:ascii="Times New Roman" w:hAnsi="Times New Roman" w:cs="Times New Roman"/>
          <w:sz w:val="28"/>
          <w:szCs w:val="28"/>
        </w:rPr>
        <w:t>, могут направляться лицу, в отношении которого возбуждено дело об административном правонарушении, не только по почте заказным почтовым отправлением в форме копии постановления на бумажном носителе, но 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w:t>
      </w:r>
      <w:proofErr w:type="gramEnd"/>
      <w:r w:rsidRPr="00A77027">
        <w:rPr>
          <w:rFonts w:ascii="Times New Roman" w:hAnsi="Times New Roman" w:cs="Times New Roman"/>
          <w:sz w:val="28"/>
          <w:szCs w:val="28"/>
        </w:rPr>
        <w:t xml:space="preserve"> портала государственных и муниципальных услуг;</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постановление по факту нарушения, выявленного с применением работающих в автоматическом режиме средств </w:t>
      </w:r>
      <w:proofErr w:type="spellStart"/>
      <w:r w:rsidRPr="00A77027">
        <w:rPr>
          <w:rFonts w:ascii="Times New Roman" w:hAnsi="Times New Roman" w:cs="Times New Roman"/>
          <w:sz w:val="28"/>
          <w:szCs w:val="28"/>
        </w:rPr>
        <w:t>видеофиксации</w:t>
      </w:r>
      <w:proofErr w:type="spellEnd"/>
      <w:r w:rsidRPr="00A77027">
        <w:rPr>
          <w:rFonts w:ascii="Times New Roman" w:hAnsi="Times New Roman" w:cs="Times New Roman"/>
          <w:sz w:val="28"/>
          <w:szCs w:val="28"/>
        </w:rPr>
        <w:t>, должно быть вынесено в 15-дневный срок;</w:t>
      </w:r>
    </w:p>
    <w:p w:rsidR="005A79E7" w:rsidRPr="00A77027" w:rsidRDefault="005A79E7" w:rsidP="00A77027">
      <w:pPr>
        <w:pStyle w:val="ConsPlusNormal"/>
        <w:ind w:firstLine="540"/>
        <w:jc w:val="both"/>
        <w:rPr>
          <w:rFonts w:ascii="Times New Roman" w:hAnsi="Times New Roman" w:cs="Times New Roman"/>
          <w:sz w:val="28"/>
          <w:szCs w:val="28"/>
        </w:rPr>
      </w:pPr>
      <w:r w:rsidRPr="00A77027">
        <w:rPr>
          <w:rFonts w:ascii="Times New Roman" w:hAnsi="Times New Roman" w:cs="Times New Roman"/>
          <w:sz w:val="28"/>
          <w:szCs w:val="28"/>
        </w:rPr>
        <w:t>по истечении срока лишения права управления транспортными средствами водительское удостоверение или удостоверение тракториста-машиниста (тракториста) возвращаются не только после проверки знания Правил дорожного движения, но и после уплаты в установленном порядке всех административных штрафов за административные правонарушения в области дорожного движения.</w:t>
      </w:r>
    </w:p>
    <w:p w:rsidR="00A77027" w:rsidRPr="00A77027" w:rsidRDefault="00A77027" w:rsidP="00A77027">
      <w:pPr>
        <w:pStyle w:val="ConsPlusNormal"/>
        <w:ind w:firstLine="540"/>
        <w:jc w:val="both"/>
        <w:rPr>
          <w:rFonts w:ascii="Times New Roman" w:hAnsi="Times New Roman" w:cs="Times New Roman"/>
          <w:sz w:val="28"/>
          <w:szCs w:val="28"/>
        </w:rPr>
      </w:pPr>
    </w:p>
    <w:p w:rsidR="00855747" w:rsidRPr="00A77027" w:rsidRDefault="00855747" w:rsidP="00A77027">
      <w:pPr>
        <w:pStyle w:val="ConsPlusNormal"/>
        <w:ind w:firstLine="540"/>
        <w:jc w:val="both"/>
        <w:outlineLvl w:val="0"/>
        <w:rPr>
          <w:rFonts w:ascii="Times New Roman" w:hAnsi="Times New Roman" w:cs="Times New Roman"/>
          <w:b/>
          <w:bCs/>
          <w:sz w:val="28"/>
          <w:szCs w:val="28"/>
        </w:rPr>
      </w:pPr>
    </w:p>
    <w:p w:rsidR="00855747" w:rsidRPr="00A77027" w:rsidRDefault="00F852B7" w:rsidP="00A77027">
      <w:pPr>
        <w:autoSpaceDE w:val="0"/>
        <w:autoSpaceDN w:val="0"/>
        <w:adjustRightInd w:val="0"/>
        <w:spacing w:after="0" w:line="240" w:lineRule="auto"/>
        <w:ind w:left="540"/>
        <w:jc w:val="both"/>
        <w:rPr>
          <w:rFonts w:ascii="Times New Roman" w:hAnsi="Times New Roman" w:cs="Times New Roman"/>
          <w:sz w:val="28"/>
          <w:szCs w:val="28"/>
        </w:rPr>
      </w:pPr>
      <w:hyperlink r:id="rId30" w:history="1">
        <w:r w:rsidR="00855747" w:rsidRPr="00A77027">
          <w:rPr>
            <w:rFonts w:ascii="Times New Roman" w:hAnsi="Times New Roman" w:cs="Times New Roman"/>
            <w:color w:val="0000FF"/>
            <w:sz w:val="28"/>
            <w:szCs w:val="28"/>
          </w:rPr>
          <w:t>Постановление</w:t>
        </w:r>
      </w:hyperlink>
      <w:r w:rsidR="00855747" w:rsidRPr="00A77027">
        <w:rPr>
          <w:rFonts w:ascii="Times New Roman" w:hAnsi="Times New Roman" w:cs="Times New Roman"/>
          <w:sz w:val="28"/>
          <w:szCs w:val="28"/>
        </w:rPr>
        <w:t xml:space="preserve"> Правительства РФ от 14.11.2014 N 1191</w:t>
      </w:r>
    </w:p>
    <w:p w:rsidR="00855747" w:rsidRPr="00A77027" w:rsidRDefault="00855747"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"Об утверждении Правил возврата водительского удостоверения после утраты оснований прекращения действия права на управление транспортными средствами"</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t>Возврат водительского удостоверения лицу, лишенному права на управление, будет осуществляться только после сдачи теоретического экзамена на знание правил дорожного движения</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Согласно утвержденным Правилам возврат водительского удостоверения лицам, лишенным права управления транспортными средствами, после утраты оснований прекращения действия права на управление транспортными средствами производится подразделениями ГИБДД МВД России после проведения проверки знаний ими правил дорожного движения.</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7027">
        <w:rPr>
          <w:rFonts w:ascii="Times New Roman" w:hAnsi="Times New Roman" w:cs="Times New Roman"/>
          <w:sz w:val="28"/>
          <w:szCs w:val="28"/>
        </w:rPr>
        <w:t xml:space="preserve">Лица, лишенные права управления транспортными средствами за совершение административных правонарушений, предусмотренных частями 1 и 4 статьи 12.8, частью 1 статьи 12.26 и частью 3 статьи 12.27 </w:t>
      </w:r>
      <w:proofErr w:type="spellStart"/>
      <w:r w:rsidRPr="00A77027">
        <w:rPr>
          <w:rFonts w:ascii="Times New Roman" w:hAnsi="Times New Roman" w:cs="Times New Roman"/>
          <w:sz w:val="28"/>
          <w:szCs w:val="28"/>
        </w:rPr>
        <w:t>КоАП</w:t>
      </w:r>
      <w:proofErr w:type="spellEnd"/>
      <w:r w:rsidRPr="00A77027">
        <w:rPr>
          <w:rFonts w:ascii="Times New Roman" w:hAnsi="Times New Roman" w:cs="Times New Roman"/>
          <w:sz w:val="28"/>
          <w:szCs w:val="28"/>
        </w:rPr>
        <w:t xml:space="preserve"> РФ, либо за совершение преступлений, предусмотренных частями 2, 4 и 6 статьи 264 УК РФ, кроме того, представляют заключение об отсутствии медицинских противопоказаний или ограничений к управлению транспортными средствами, выданное после прекращения действия</w:t>
      </w:r>
      <w:proofErr w:type="gramEnd"/>
      <w:r w:rsidRPr="00A77027">
        <w:rPr>
          <w:rFonts w:ascii="Times New Roman" w:hAnsi="Times New Roman" w:cs="Times New Roman"/>
          <w:sz w:val="28"/>
          <w:szCs w:val="28"/>
        </w:rPr>
        <w:t xml:space="preserve"> права на управление транспортными средствами.</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p>
    <w:p w:rsidR="00855747" w:rsidRPr="00A77027" w:rsidRDefault="00F852B7" w:rsidP="00A77027">
      <w:pPr>
        <w:autoSpaceDE w:val="0"/>
        <w:autoSpaceDN w:val="0"/>
        <w:adjustRightInd w:val="0"/>
        <w:spacing w:after="0" w:line="240" w:lineRule="auto"/>
        <w:ind w:left="540"/>
        <w:jc w:val="both"/>
        <w:rPr>
          <w:rFonts w:ascii="Times New Roman" w:hAnsi="Times New Roman" w:cs="Times New Roman"/>
          <w:sz w:val="28"/>
          <w:szCs w:val="28"/>
        </w:rPr>
      </w:pPr>
      <w:hyperlink r:id="rId31" w:history="1">
        <w:r w:rsidR="00855747" w:rsidRPr="00A77027">
          <w:rPr>
            <w:rFonts w:ascii="Times New Roman" w:hAnsi="Times New Roman" w:cs="Times New Roman"/>
            <w:color w:val="0000FF"/>
            <w:sz w:val="28"/>
            <w:szCs w:val="28"/>
          </w:rPr>
          <w:t>Постановление</w:t>
        </w:r>
      </w:hyperlink>
      <w:r w:rsidR="00855747" w:rsidRPr="00A77027">
        <w:rPr>
          <w:rFonts w:ascii="Times New Roman" w:hAnsi="Times New Roman" w:cs="Times New Roman"/>
          <w:sz w:val="28"/>
          <w:szCs w:val="28"/>
        </w:rPr>
        <w:t xml:space="preserve"> Правительства РФ от 14.11.2014 N 1197</w:t>
      </w:r>
    </w:p>
    <w:p w:rsidR="00855747" w:rsidRPr="00A77027" w:rsidRDefault="00855747" w:rsidP="00A77027">
      <w:pPr>
        <w:autoSpaceDE w:val="0"/>
        <w:autoSpaceDN w:val="0"/>
        <w:adjustRightInd w:val="0"/>
        <w:spacing w:after="0" w:line="240" w:lineRule="auto"/>
        <w:ind w:left="540"/>
        <w:jc w:val="both"/>
        <w:rPr>
          <w:rFonts w:ascii="Times New Roman" w:hAnsi="Times New Roman" w:cs="Times New Roman"/>
          <w:sz w:val="28"/>
          <w:szCs w:val="28"/>
        </w:rPr>
      </w:pPr>
      <w:r w:rsidRPr="00A77027">
        <w:rPr>
          <w:rFonts w:ascii="Times New Roman" w:hAnsi="Times New Roman" w:cs="Times New Roman"/>
          <w:sz w:val="28"/>
          <w:szCs w:val="28"/>
        </w:rPr>
        <w:t>"О внесении изменений в Правила дорожного движения Российской Федерации"</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b/>
          <w:bCs/>
          <w:sz w:val="28"/>
          <w:szCs w:val="28"/>
        </w:rPr>
        <w:lastRenderedPageBreak/>
        <w:t>В Правила дорожного движения внесены изменения, касающиеся повышения безопасности пешеходов при пересечении проезжей части и движении по ней</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В частности:</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уточняется формулировка термина "пешеходный переход" - теперь соответствующая область распространяется на место пересечения трамвайных путей;</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запрещен обгон на нерегулируемом пешеходном переходе вне зависимости от наличия на нем пешеходов;</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 xml:space="preserve">в целях повышения видимости пешеходов в темное время суток с 1 июля 2015 года устанавливается требование </w:t>
      </w:r>
      <w:proofErr w:type="gramStart"/>
      <w:r w:rsidRPr="00A77027">
        <w:rPr>
          <w:rFonts w:ascii="Times New Roman" w:hAnsi="Times New Roman" w:cs="Times New Roman"/>
          <w:sz w:val="28"/>
          <w:szCs w:val="28"/>
        </w:rPr>
        <w:t>об обязательном применении пешеходами светоотражающих элементов при движении по проезжей части вне населенных пунктов в указанный период</w:t>
      </w:r>
      <w:proofErr w:type="gramEnd"/>
      <w:r w:rsidRPr="00A77027">
        <w:rPr>
          <w:rFonts w:ascii="Times New Roman" w:hAnsi="Times New Roman" w:cs="Times New Roman"/>
          <w:sz w:val="28"/>
          <w:szCs w:val="28"/>
        </w:rPr>
        <w:t xml:space="preserve"> времени.</w:t>
      </w:r>
    </w:p>
    <w:p w:rsidR="00855747" w:rsidRPr="00A77027" w:rsidRDefault="00855747" w:rsidP="00A77027">
      <w:pPr>
        <w:autoSpaceDE w:val="0"/>
        <w:autoSpaceDN w:val="0"/>
        <w:adjustRightInd w:val="0"/>
        <w:spacing w:after="0" w:line="240" w:lineRule="auto"/>
        <w:ind w:firstLine="540"/>
        <w:jc w:val="both"/>
        <w:rPr>
          <w:rFonts w:ascii="Times New Roman" w:hAnsi="Times New Roman" w:cs="Times New Roman"/>
          <w:sz w:val="28"/>
          <w:szCs w:val="28"/>
        </w:rPr>
      </w:pPr>
      <w:r w:rsidRPr="00A77027">
        <w:rPr>
          <w:rFonts w:ascii="Times New Roman" w:hAnsi="Times New Roman" w:cs="Times New Roman"/>
          <w:sz w:val="28"/>
          <w:szCs w:val="28"/>
        </w:rPr>
        <w:t>Кроме того, пункты 14.1 и 14.2 ПДД изложены в новой редакции, конкретизирующей действия водителей при проезде нерегулируемых пешеходных переходов.</w:t>
      </w:r>
    </w:p>
    <w:p w:rsidR="00855747" w:rsidRPr="00A77027" w:rsidRDefault="00855747" w:rsidP="00A77027">
      <w:pPr>
        <w:pStyle w:val="ConsPlusNormal"/>
        <w:ind w:firstLine="540"/>
        <w:jc w:val="both"/>
        <w:outlineLvl w:val="0"/>
        <w:rPr>
          <w:rFonts w:ascii="Times New Roman" w:hAnsi="Times New Roman" w:cs="Times New Roman"/>
          <w:sz w:val="28"/>
          <w:szCs w:val="28"/>
        </w:rPr>
      </w:pPr>
    </w:p>
    <w:p w:rsidR="00A40EEA" w:rsidRPr="00A77027" w:rsidRDefault="00A40EEA" w:rsidP="00A77027">
      <w:pPr>
        <w:spacing w:after="0" w:line="240" w:lineRule="auto"/>
        <w:jc w:val="both"/>
        <w:rPr>
          <w:rFonts w:ascii="Times New Roman" w:hAnsi="Times New Roman" w:cs="Times New Roman"/>
          <w:sz w:val="28"/>
          <w:szCs w:val="28"/>
        </w:rPr>
      </w:pPr>
    </w:p>
    <w:sectPr w:rsidR="00A40EEA" w:rsidRPr="00A77027" w:rsidSect="008871DF">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7F9"/>
    <w:rsid w:val="005A79E7"/>
    <w:rsid w:val="007D17F9"/>
    <w:rsid w:val="00855747"/>
    <w:rsid w:val="00A40EEA"/>
    <w:rsid w:val="00A77027"/>
    <w:rsid w:val="00B55C4F"/>
    <w:rsid w:val="00ED6ADD"/>
    <w:rsid w:val="00F15B4F"/>
    <w:rsid w:val="00F85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C4F"/>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95939E8D81A5D70F6424C36B2436C9EFB69692325B04B38F3097CE3EB5HDL" TargetMode="External"/><Relationship Id="rId13" Type="http://schemas.openxmlformats.org/officeDocument/2006/relationships/hyperlink" Target="consultantplus://offline/ref=6A95939E8D81A5D70F6424C36B2436C9EFB69691355204B38F3097CE3EB5HDL" TargetMode="External"/><Relationship Id="rId18" Type="http://schemas.openxmlformats.org/officeDocument/2006/relationships/hyperlink" Target="consultantplus://offline/ref=6A95939E8D81A5D70F6424C36B2436C9EFB29B913C5F04B38F3097CE3EB5HDL" TargetMode="External"/><Relationship Id="rId26" Type="http://schemas.openxmlformats.org/officeDocument/2006/relationships/hyperlink" Target="consultantplus://offline/ref=B08A3DB0F76C6FAB37635BE1CD8A7A8A7979FF04D75911A1C031E6D91D35O2P" TargetMode="External"/><Relationship Id="rId3" Type="http://schemas.openxmlformats.org/officeDocument/2006/relationships/webSettings" Target="webSettings.xml"/><Relationship Id="rId21" Type="http://schemas.openxmlformats.org/officeDocument/2006/relationships/hyperlink" Target="consultantplus://offline/ref=FD49600CCCCF866BEA4D18876FEA3A44F40B126FFEF19F3DFCEC3697E7uCH2I" TargetMode="External"/><Relationship Id="rId7" Type="http://schemas.openxmlformats.org/officeDocument/2006/relationships/hyperlink" Target="consultantplus://offline/ref=6A95939E8D81A5D70F6424C36B2436C9EFB69693365304B38F3097CE3EB5HDL" TargetMode="External"/><Relationship Id="rId12" Type="http://schemas.openxmlformats.org/officeDocument/2006/relationships/hyperlink" Target="consultantplus://offline/ref=6A95939E8D81A5D70F6424C36B2436C9EFB69697335204B38F3097CE3EB5HDL" TargetMode="External"/><Relationship Id="rId17" Type="http://schemas.openxmlformats.org/officeDocument/2006/relationships/hyperlink" Target="consultantplus://offline/ref=6A95939E8D81A5D70F6424C36B2436C9EFB69696375304B38F3097CE3EB5HDL" TargetMode="External"/><Relationship Id="rId25" Type="http://schemas.openxmlformats.org/officeDocument/2006/relationships/hyperlink" Target="consultantplus://offline/ref=B08A3DB0F76C6FAB37635BE1CD8A7A8A797CF80CD95611A1C031E6D91D35O2P"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A95939E8D81A5D70F6424C36B2436C9EFB69695325B04B38F3097CE3EB5HDL" TargetMode="External"/><Relationship Id="rId20" Type="http://schemas.openxmlformats.org/officeDocument/2006/relationships/hyperlink" Target="consultantplus://offline/ref=FD49600CCCCF866BEA4D18876FEA3A44F40B126FFEF69F3DFCEC3697E7uCH2I" TargetMode="External"/><Relationship Id="rId29" Type="http://schemas.openxmlformats.org/officeDocument/2006/relationships/hyperlink" Target="consultantplus://offline/ref=B08A3DB0F76C6FAB37635BE1CD8A7A8A797CF905DF5811A1C031E6D91D35O2P" TargetMode="External"/><Relationship Id="rId1" Type="http://schemas.openxmlformats.org/officeDocument/2006/relationships/styles" Target="styles.xml"/><Relationship Id="rId6" Type="http://schemas.openxmlformats.org/officeDocument/2006/relationships/hyperlink" Target="consultantplus://offline/ref=6A95939E8D81A5D70F6424C36B2436C9EFB59896345B04B38F3097CE3EB5HDL" TargetMode="External"/><Relationship Id="rId11" Type="http://schemas.openxmlformats.org/officeDocument/2006/relationships/hyperlink" Target="consultantplus://offline/ref=6A95939E8D81A5D70F6424C36B2436C9EFB69690375304B38F3097CE3EB5HDL" TargetMode="External"/><Relationship Id="rId24" Type="http://schemas.openxmlformats.org/officeDocument/2006/relationships/hyperlink" Target="consultantplus://offline/ref=FD49600CCCCF866BEA4D18876FEA3A44F40A126DFEF69F3DFCEC3697E7uCH2I" TargetMode="External"/><Relationship Id="rId32" Type="http://schemas.openxmlformats.org/officeDocument/2006/relationships/fontTable" Target="fontTable.xml"/><Relationship Id="rId5" Type="http://schemas.openxmlformats.org/officeDocument/2006/relationships/hyperlink" Target="consultantplus://offline/ref=6A95939E8D81A5D70F6424C36B2436C9EFB29693355904B38F3097CE3EB5HDL" TargetMode="External"/><Relationship Id="rId15" Type="http://schemas.openxmlformats.org/officeDocument/2006/relationships/hyperlink" Target="consultantplus://offline/ref=6A95939E8D81A5D70F6424C36B2436C9EFB69690365A04B38F3097CE3EB5HDL" TargetMode="External"/><Relationship Id="rId23" Type="http://schemas.openxmlformats.org/officeDocument/2006/relationships/hyperlink" Target="consultantplus://offline/ref=FD49600CCCCF866BEA4D18876FEA3A44F40A126DF1FE9F3DFCEC3697E7uCH2I" TargetMode="External"/><Relationship Id="rId28" Type="http://schemas.openxmlformats.org/officeDocument/2006/relationships/hyperlink" Target="consultantplus://offline/ref=B08A3DB0F76C6FAB37635BE1CD8A7A8A797CF80DD85C11A1C031E6D91D35O2P" TargetMode="External"/><Relationship Id="rId10" Type="http://schemas.openxmlformats.org/officeDocument/2006/relationships/hyperlink" Target="consultantplus://offline/ref=6A95939E8D81A5D70F6424C36B2436C9EFB69690375804B38F3097CE3EB5HDL" TargetMode="External"/><Relationship Id="rId19" Type="http://schemas.openxmlformats.org/officeDocument/2006/relationships/hyperlink" Target="consultantplus://offline/ref=FD49600CCCCF866BEA4D18876FEA3A44F40B126FFEFF9F3DFCEC3697E7uCH2I" TargetMode="External"/><Relationship Id="rId31" Type="http://schemas.openxmlformats.org/officeDocument/2006/relationships/hyperlink" Target="consultantplus://offline/ref=3953F2EDA777B2F44F3B0824D4A384D21F81699D61CD696A68DC816DF0HDY6P" TargetMode="External"/><Relationship Id="rId4" Type="http://schemas.openxmlformats.org/officeDocument/2006/relationships/hyperlink" Target="consultantplus://offline/ref=6A95939E8D81A5D70F6424C36B2436C9EFB79F95355804B38F3097CE3EB5HDL" TargetMode="External"/><Relationship Id="rId9" Type="http://schemas.openxmlformats.org/officeDocument/2006/relationships/hyperlink" Target="consultantplus://offline/ref=6A95939E8D81A5D70F6424C36B2436C9EFB69690345F04B38F3097CE3EB5HDL" TargetMode="External"/><Relationship Id="rId14" Type="http://schemas.openxmlformats.org/officeDocument/2006/relationships/hyperlink" Target="consultantplus://offline/ref=6A95939E8D81A5D70F6424C36B2436C9EFB69690375204B38F3097CE3EB5HDL" TargetMode="External"/><Relationship Id="rId22" Type="http://schemas.openxmlformats.org/officeDocument/2006/relationships/hyperlink" Target="consultantplus://offline/ref=FD49600CCCCF866BEA4D18876FEA3A44F40B1268F1F79F3DFCEC3697E7uCH2I" TargetMode="External"/><Relationship Id="rId27" Type="http://schemas.openxmlformats.org/officeDocument/2006/relationships/hyperlink" Target="consultantplus://offline/ref=B08A3DB0F76C6FAB37635BE1CD8A7A8A797CF80CD95911A1C031E6D91D35O2P" TargetMode="External"/><Relationship Id="rId30" Type="http://schemas.openxmlformats.org/officeDocument/2006/relationships/hyperlink" Target="consultantplus://offline/ref=3953F2EDA777B2F44F3B0824D4A384D21F81699D61CB696A68DC816DF0HDY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6804</Words>
  <Characters>38784</Characters>
  <Application>Microsoft Office Word</Application>
  <DocSecurity>0</DocSecurity>
  <Lines>323</Lines>
  <Paragraphs>90</Paragraphs>
  <ScaleCrop>false</ScaleCrop>
  <Company>Прокуратура</Company>
  <LinksUpToDate>false</LinksUpToDate>
  <CharactersWithSpaces>45498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Vppr_7</dc:creator>
  <cp:keywords/>
  <dc:description/>
  <cp:lastModifiedBy>Vppr_7</cp:lastModifiedBy>
  <cp:revision>7</cp:revision>
  <cp:lastPrinted>2014-12-23T13:44:00Z</cp:lastPrinted>
  <dcterms:created xsi:type="dcterms:W3CDTF">2014-11-10T11:07:00Z</dcterms:created>
  <dcterms:modified xsi:type="dcterms:W3CDTF">2014-12-23T13:44:00Z</dcterms:modified>
</cp:coreProperties>
</file>