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0F" w:rsidRP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>Предусмотрена ли ответственность за укрывательство преступления</w:t>
      </w:r>
    </w:p>
    <w:p w:rsidR="008F750F" w:rsidRPr="008F750F" w:rsidRDefault="008F750F" w:rsidP="008F7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F">
        <w:rPr>
          <w:rFonts w:ascii="Times New Roman" w:hAnsi="Times New Roman" w:cs="Times New Roman"/>
          <w:sz w:val="28"/>
          <w:szCs w:val="28"/>
        </w:rPr>
        <w:t>За заранее не обещанное укрывательство особо тяжких преступлений предусмотрена уголовная ответственность. Такая ответственность предусмотрена статьей 316 Уголовного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50F">
        <w:rPr>
          <w:rFonts w:ascii="Times New Roman" w:hAnsi="Times New Roman" w:cs="Times New Roman"/>
          <w:sz w:val="28"/>
          <w:szCs w:val="28"/>
        </w:rPr>
        <w:t>Что понимается в данном случае под укрывательством? Это активные действия, направленные на сокрытие особо тяжкого преступления (умышленного деяния, за совершение которого УК РФ предусмотрено наказание в виде лишения свободы на срок свыше десяти лет или более строгое наказание), его орудий и предметов, следов, а также укрывательство лица, совершившего преступления, например, путем предоставлении ему жилища или иного убежища, транспортных средств, документов, в изменении его внешнего вида, сообщен</w:t>
      </w:r>
      <w:r>
        <w:rPr>
          <w:rFonts w:ascii="Times New Roman" w:hAnsi="Times New Roman" w:cs="Times New Roman"/>
          <w:sz w:val="28"/>
          <w:szCs w:val="28"/>
        </w:rPr>
        <w:t xml:space="preserve">ии о нем ложных сведений и т.д. </w:t>
      </w:r>
      <w:r w:rsidRPr="008F750F">
        <w:rPr>
          <w:rFonts w:ascii="Times New Roman" w:hAnsi="Times New Roman" w:cs="Times New Roman"/>
          <w:sz w:val="28"/>
          <w:szCs w:val="28"/>
        </w:rPr>
        <w:t>Преступление считается совершенным с момента хотя бы одного из вышеперечисленных действий. К ответственности могут привлечь любое вменяемое лицо,</w:t>
      </w:r>
      <w:r>
        <w:rPr>
          <w:rFonts w:ascii="Times New Roman" w:hAnsi="Times New Roman" w:cs="Times New Roman"/>
          <w:sz w:val="28"/>
          <w:szCs w:val="28"/>
        </w:rPr>
        <w:t xml:space="preserve"> достигшее 16-летнего возраста. </w:t>
      </w:r>
      <w:r w:rsidRPr="008F750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F750F">
        <w:rPr>
          <w:rFonts w:ascii="Times New Roman" w:hAnsi="Times New Roman" w:cs="Times New Roman"/>
          <w:sz w:val="28"/>
          <w:szCs w:val="28"/>
        </w:rPr>
        <w:t>примечанию</w:t>
      </w:r>
      <w:proofErr w:type="gramEnd"/>
      <w:r w:rsidRPr="008F750F">
        <w:rPr>
          <w:rFonts w:ascii="Times New Roman" w:hAnsi="Times New Roman" w:cs="Times New Roman"/>
          <w:sz w:val="28"/>
          <w:szCs w:val="28"/>
        </w:rPr>
        <w:t xml:space="preserve"> к статье 316 УК РФ лицо не подлежит уголовной ответственности за заранее не обещанное укрывательство преступления, совершенного его супругом или близким родственником, к которым относятся родители, дети, усыновители, усыновленные, родные братья и родные сестры, дедушка, бабушка, внуки. Также не образует состава данного преступления укрывательство, совершенное в отношении собственных преступных дей</w:t>
      </w:r>
      <w:r>
        <w:rPr>
          <w:rFonts w:ascii="Times New Roman" w:hAnsi="Times New Roman" w:cs="Times New Roman"/>
          <w:sz w:val="28"/>
          <w:szCs w:val="28"/>
        </w:rPr>
        <w:t xml:space="preserve">ствий и действий другого лица. </w:t>
      </w:r>
      <w:r w:rsidRPr="008F750F">
        <w:rPr>
          <w:rFonts w:ascii="Times New Roman" w:hAnsi="Times New Roman" w:cs="Times New Roman"/>
          <w:sz w:val="28"/>
          <w:szCs w:val="28"/>
        </w:rPr>
        <w:t xml:space="preserve">Санкция статьи 316 УК РФ предусматривает наказание в виде штрафа в размере до двухсот тысяч рублей или в размере заработной платы или </w:t>
      </w:r>
      <w:proofErr w:type="gramStart"/>
      <w:r w:rsidRPr="008F750F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8F750F">
        <w:rPr>
          <w:rFonts w:ascii="Times New Roman" w:hAnsi="Times New Roman" w:cs="Times New Roman"/>
          <w:sz w:val="28"/>
          <w:szCs w:val="28"/>
        </w:rPr>
        <w:t xml:space="preserve"> осужденного за период до восемнадцати месяцев, либо принудительными работами на срок до двух лет, либо арестом на срок до шести месяцев, либо лишением свободы на срок до двух лет.</w:t>
      </w:r>
    </w:p>
    <w:p w:rsidR="008F750F" w:rsidRPr="008F750F" w:rsidRDefault="008F750F" w:rsidP="008F7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50F" w:rsidRPr="008F750F" w:rsidRDefault="008F750F" w:rsidP="008F7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F" w:rsidRPr="008F750F" w:rsidRDefault="008F750F" w:rsidP="008F7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750F">
        <w:rPr>
          <w:rFonts w:ascii="Times New Roman" w:hAnsi="Times New Roman" w:cs="Times New Roman"/>
          <w:b/>
          <w:sz w:val="28"/>
          <w:szCs w:val="28"/>
        </w:rPr>
        <w:lastRenderedPageBreak/>
        <w:t>Положена ли денежная компенсация за неиспользованный отпуск при увольнении</w:t>
      </w:r>
    </w:p>
    <w:p w:rsidR="008F750F" w:rsidRPr="008F750F" w:rsidRDefault="008F750F" w:rsidP="008F7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F">
        <w:rPr>
          <w:rFonts w:ascii="Times New Roman" w:hAnsi="Times New Roman" w:cs="Times New Roman"/>
          <w:sz w:val="28"/>
          <w:szCs w:val="28"/>
        </w:rPr>
        <w:t>При увольнении работнику выплачивается денежная компенсация за все неиспользованные отпуска (ст.127 Трудового кодекса Российской Федерации).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50F">
        <w:rPr>
          <w:rFonts w:ascii="Times New Roman" w:hAnsi="Times New Roman" w:cs="Times New Roman"/>
          <w:sz w:val="28"/>
          <w:szCs w:val="28"/>
        </w:rPr>
        <w:t>В случае возникновения индивидуального трудового спора о выплате данной компенсации, напомню, что работник имеет право обратиться в суд за разрешением спора в течение трех месяцев со дня, когда он узнал или должен был узнать о нарушении своего права.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(ст.ст.66.1, 392 Трудового кодекса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50F">
        <w:rPr>
          <w:rFonts w:ascii="Times New Roman" w:hAnsi="Times New Roman" w:cs="Times New Roman"/>
          <w:sz w:val="28"/>
          <w:szCs w:val="28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</w:t>
      </w:r>
      <w:r>
        <w:rPr>
          <w:rFonts w:ascii="Times New Roman" w:hAnsi="Times New Roman" w:cs="Times New Roman"/>
          <w:sz w:val="28"/>
          <w:szCs w:val="28"/>
        </w:rPr>
        <w:t xml:space="preserve">щихся работнику при увольнении. </w:t>
      </w:r>
      <w:r w:rsidRPr="008F750F">
        <w:rPr>
          <w:rFonts w:ascii="Times New Roman" w:hAnsi="Times New Roman" w:cs="Times New Roman"/>
          <w:sz w:val="28"/>
          <w:szCs w:val="28"/>
        </w:rPr>
        <w:t>Если данная компенсация не была выплачена работодателем непосредственно при увольнении, то это не лишает работника права на ее взыскание в судебном порядке независимо от времени, прошедшего с момента окончания рабочего года, за который должен был быть предоставлен тот или иной неиспользованный (полностью либо частично) отпуск, при условии обращения в суд с соответствующими требованиями в пределах установленного законом срока, исчисляемого с момента прекращения трудового договора. Такова позиция, изложенная в Постановлении Конституционного суда РФ от 25 октября 2018 г. № 38-П.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56BD" w:rsidSect="004056BD">
      <w:pgSz w:w="11905" w:h="16837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287EF3"/>
    <w:rsid w:val="004056BD"/>
    <w:rsid w:val="00645F23"/>
    <w:rsid w:val="007C0174"/>
    <w:rsid w:val="007E6C40"/>
    <w:rsid w:val="008F750F"/>
    <w:rsid w:val="009E5A2A"/>
    <w:rsid w:val="00A03243"/>
    <w:rsid w:val="00B77CF4"/>
    <w:rsid w:val="00C00896"/>
    <w:rsid w:val="00C82A19"/>
    <w:rsid w:val="00C8479E"/>
    <w:rsid w:val="00D01649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3C1C"/>
  <w15:chartTrackingRefBased/>
  <w15:docId w15:val="{DCDFBAF4-26F3-4621-A7C4-86494CB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9</cp:revision>
  <dcterms:created xsi:type="dcterms:W3CDTF">2019-12-17T11:46:00Z</dcterms:created>
  <dcterms:modified xsi:type="dcterms:W3CDTF">2020-05-19T07:32:00Z</dcterms:modified>
</cp:coreProperties>
</file>