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E" w:rsidRDefault="00137BCE" w:rsidP="00137BCE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ТЕРРИТОРИАЛЬНАЯ ИЗБИРАТЕЛЬНАЯ КОМИССИЯ ВЯТСКОПОЛЯНСКОГО РАЙОНА </w:t>
      </w:r>
    </w:p>
    <w:p w:rsidR="00137BCE" w:rsidRDefault="00137BCE" w:rsidP="00137BCE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КИРОВСКОЙ ОБЛАСИ </w:t>
      </w:r>
    </w:p>
    <w:p w:rsidR="00137BCE" w:rsidRDefault="00137BCE" w:rsidP="00137BCE">
      <w:pPr>
        <w:rPr>
          <w:color w:val="000000"/>
        </w:rPr>
      </w:pPr>
    </w:p>
    <w:p w:rsidR="00137BCE" w:rsidRDefault="0083743E" w:rsidP="00137BCE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ПОСТАНОВЛЕНИЕ</w:t>
      </w:r>
    </w:p>
    <w:p w:rsidR="00137BCE" w:rsidRDefault="00137BCE" w:rsidP="00137BCE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37BCE" w:rsidTr="00077E8F">
        <w:tc>
          <w:tcPr>
            <w:tcW w:w="3436" w:type="dxa"/>
          </w:tcPr>
          <w:p w:rsidR="00137BCE" w:rsidRPr="0088782E" w:rsidRDefault="00A17F2C" w:rsidP="00077E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12.03.2016</w:t>
            </w:r>
          </w:p>
        </w:tc>
        <w:tc>
          <w:tcPr>
            <w:tcW w:w="3107" w:type="dxa"/>
          </w:tcPr>
          <w:p w:rsidR="00137BCE" w:rsidRPr="0088782E" w:rsidRDefault="00137BCE" w:rsidP="00077E8F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137BCE" w:rsidRPr="0088782E" w:rsidRDefault="00137BCE" w:rsidP="00A17F2C">
            <w:pPr>
              <w:rPr>
                <w:b/>
                <w:color w:val="000000"/>
              </w:rPr>
            </w:pPr>
            <w:r w:rsidRPr="0088782E">
              <w:rPr>
                <w:b/>
                <w:color w:val="000000"/>
              </w:rPr>
              <w:t xml:space="preserve">№ </w:t>
            </w:r>
            <w:r w:rsidR="00A17F2C">
              <w:rPr>
                <w:b/>
                <w:color w:val="000000"/>
              </w:rPr>
              <w:t>11</w:t>
            </w:r>
            <w:r w:rsidR="0088782E" w:rsidRPr="0088782E">
              <w:rPr>
                <w:b/>
                <w:color w:val="000000"/>
              </w:rPr>
              <w:t>/</w:t>
            </w:r>
            <w:r w:rsidR="00A46464">
              <w:rPr>
                <w:b/>
                <w:color w:val="000000"/>
              </w:rPr>
              <w:t>60</w:t>
            </w:r>
          </w:p>
        </w:tc>
      </w:tr>
    </w:tbl>
    <w:p w:rsidR="00137BCE" w:rsidRDefault="00137BCE" w:rsidP="00137BCE">
      <w:pPr>
        <w:spacing w:before="240"/>
        <w:rPr>
          <w:color w:val="000000"/>
        </w:rPr>
      </w:pPr>
      <w:r>
        <w:rPr>
          <w:color w:val="000000"/>
        </w:rPr>
        <w:t>г. Вятские Поляны</w:t>
      </w:r>
    </w:p>
    <w:p w:rsidR="00137BCE" w:rsidRDefault="00137BCE" w:rsidP="00137BCE">
      <w:pPr>
        <w:rPr>
          <w:noProof/>
          <w:color w:val="000000"/>
        </w:rPr>
      </w:pPr>
    </w:p>
    <w:p w:rsidR="00730EC5" w:rsidRDefault="00730EC5" w:rsidP="0088782E">
      <w:pPr>
        <w:jc w:val="both"/>
        <w:rPr>
          <w:b/>
          <w:noProof/>
          <w:color w:val="000000"/>
        </w:rPr>
      </w:pPr>
    </w:p>
    <w:p w:rsidR="00A46464" w:rsidRDefault="0088782E" w:rsidP="00B66422">
      <w:pPr>
        <w:pStyle w:val="2"/>
        <w:spacing w:line="240" w:lineRule="auto"/>
        <w:ind w:right="-82" w:firstLine="0"/>
        <w:jc w:val="center"/>
        <w:rPr>
          <w:b/>
          <w:bCs/>
          <w:color w:val="000000"/>
          <w:sz w:val="28"/>
          <w:szCs w:val="28"/>
        </w:rPr>
      </w:pPr>
      <w:r w:rsidRPr="0088782E">
        <w:rPr>
          <w:b/>
          <w:bCs/>
          <w:color w:val="000000"/>
          <w:sz w:val="28"/>
          <w:szCs w:val="28"/>
        </w:rPr>
        <w:t>О</w:t>
      </w:r>
      <w:r w:rsidR="00B66422">
        <w:rPr>
          <w:b/>
          <w:bCs/>
          <w:color w:val="000000"/>
          <w:sz w:val="28"/>
          <w:szCs w:val="28"/>
        </w:rPr>
        <w:t>б аннулировании регистрации</w:t>
      </w:r>
      <w:r w:rsidR="00A46464">
        <w:rPr>
          <w:b/>
          <w:bCs/>
          <w:color w:val="000000"/>
          <w:sz w:val="28"/>
          <w:szCs w:val="28"/>
        </w:rPr>
        <w:t xml:space="preserve"> доверенных лиц</w:t>
      </w:r>
      <w:r w:rsidRPr="0088782E">
        <w:rPr>
          <w:b/>
          <w:bCs/>
          <w:color w:val="000000"/>
          <w:sz w:val="28"/>
          <w:szCs w:val="28"/>
        </w:rPr>
        <w:t>,</w:t>
      </w:r>
      <w:r w:rsidR="00A46464">
        <w:rPr>
          <w:b/>
          <w:bCs/>
          <w:color w:val="000000"/>
          <w:sz w:val="28"/>
          <w:szCs w:val="28"/>
        </w:rPr>
        <w:t xml:space="preserve"> </w:t>
      </w:r>
      <w:r w:rsidRPr="0088782E">
        <w:rPr>
          <w:b/>
          <w:bCs/>
          <w:color w:val="000000"/>
          <w:sz w:val="28"/>
          <w:szCs w:val="28"/>
        </w:rPr>
        <w:t>назначенн</w:t>
      </w:r>
      <w:r w:rsidR="00A46464">
        <w:rPr>
          <w:b/>
          <w:bCs/>
          <w:color w:val="000000"/>
          <w:sz w:val="28"/>
          <w:szCs w:val="28"/>
        </w:rPr>
        <w:t>ых</w:t>
      </w:r>
      <w:r w:rsidRPr="0088782E">
        <w:rPr>
          <w:b/>
          <w:bCs/>
          <w:color w:val="000000"/>
          <w:sz w:val="28"/>
          <w:szCs w:val="28"/>
        </w:rPr>
        <w:t xml:space="preserve"> кандидатом на должность главы муниципального образования </w:t>
      </w:r>
    </w:p>
    <w:p w:rsidR="0088782E" w:rsidRPr="0088782E" w:rsidRDefault="0088782E" w:rsidP="00A46464">
      <w:pPr>
        <w:pStyle w:val="2"/>
        <w:spacing w:line="240" w:lineRule="auto"/>
        <w:ind w:right="-82" w:firstLine="0"/>
        <w:jc w:val="center"/>
        <w:rPr>
          <w:b/>
          <w:bCs/>
          <w:color w:val="000000"/>
          <w:sz w:val="28"/>
          <w:szCs w:val="28"/>
        </w:rPr>
      </w:pPr>
      <w:r w:rsidRPr="0088782E">
        <w:rPr>
          <w:b/>
          <w:bCs/>
          <w:color w:val="000000"/>
          <w:sz w:val="28"/>
          <w:szCs w:val="28"/>
        </w:rPr>
        <w:t>Сосновско</w:t>
      </w:r>
      <w:r w:rsidR="003F4F94">
        <w:rPr>
          <w:b/>
          <w:bCs/>
          <w:color w:val="000000"/>
          <w:sz w:val="28"/>
          <w:szCs w:val="28"/>
        </w:rPr>
        <w:t>е</w:t>
      </w:r>
      <w:r w:rsidRPr="0088782E">
        <w:rPr>
          <w:b/>
          <w:bCs/>
          <w:color w:val="000000"/>
          <w:sz w:val="28"/>
          <w:szCs w:val="28"/>
        </w:rPr>
        <w:t xml:space="preserve"> городско</w:t>
      </w:r>
      <w:r w:rsidR="003F4F94">
        <w:rPr>
          <w:b/>
          <w:bCs/>
          <w:color w:val="000000"/>
          <w:sz w:val="28"/>
          <w:szCs w:val="28"/>
        </w:rPr>
        <w:t>е</w:t>
      </w:r>
      <w:r w:rsidRPr="0088782E">
        <w:rPr>
          <w:b/>
          <w:bCs/>
          <w:color w:val="000000"/>
          <w:sz w:val="28"/>
          <w:szCs w:val="28"/>
        </w:rPr>
        <w:t xml:space="preserve"> поселени</w:t>
      </w:r>
      <w:r w:rsidR="003F4F94">
        <w:rPr>
          <w:b/>
          <w:bCs/>
          <w:color w:val="000000"/>
          <w:sz w:val="28"/>
          <w:szCs w:val="28"/>
        </w:rPr>
        <w:t>е</w:t>
      </w:r>
    </w:p>
    <w:p w:rsidR="0088782E" w:rsidRPr="0088782E" w:rsidRDefault="0088782E" w:rsidP="0088782E">
      <w:pPr>
        <w:pStyle w:val="2"/>
        <w:spacing w:line="240" w:lineRule="auto"/>
        <w:ind w:right="-82" w:firstLine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88782E">
        <w:rPr>
          <w:b/>
          <w:bCs/>
          <w:color w:val="000000"/>
          <w:sz w:val="28"/>
          <w:szCs w:val="28"/>
        </w:rPr>
        <w:t>Вятскополянского</w:t>
      </w:r>
      <w:proofErr w:type="spellEnd"/>
      <w:r w:rsidRPr="0088782E">
        <w:rPr>
          <w:b/>
          <w:bCs/>
          <w:color w:val="000000"/>
          <w:sz w:val="28"/>
          <w:szCs w:val="28"/>
        </w:rPr>
        <w:t xml:space="preserve"> района Кировской области </w:t>
      </w:r>
    </w:p>
    <w:p w:rsidR="0088782E" w:rsidRPr="003F4F94" w:rsidRDefault="003F4F94" w:rsidP="0088782E">
      <w:pPr>
        <w:pStyle w:val="2"/>
        <w:spacing w:line="240" w:lineRule="auto"/>
        <w:ind w:right="-82" w:firstLine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3F4F94">
        <w:rPr>
          <w:b/>
          <w:bCs/>
          <w:color w:val="000000"/>
          <w:sz w:val="28"/>
          <w:szCs w:val="28"/>
        </w:rPr>
        <w:t>Загумённов</w:t>
      </w:r>
      <w:r w:rsidR="005E17E5">
        <w:rPr>
          <w:b/>
          <w:bCs/>
          <w:color w:val="000000"/>
          <w:sz w:val="28"/>
          <w:szCs w:val="28"/>
        </w:rPr>
        <w:t>ым</w:t>
      </w:r>
      <w:proofErr w:type="spellEnd"/>
      <w:r w:rsidRPr="003F4F94">
        <w:rPr>
          <w:b/>
          <w:bCs/>
          <w:color w:val="000000"/>
          <w:sz w:val="28"/>
          <w:szCs w:val="28"/>
        </w:rPr>
        <w:t xml:space="preserve"> Олег</w:t>
      </w:r>
      <w:r w:rsidR="005E17E5">
        <w:rPr>
          <w:b/>
          <w:bCs/>
          <w:color w:val="000000"/>
          <w:sz w:val="28"/>
          <w:szCs w:val="28"/>
        </w:rPr>
        <w:t>ом</w:t>
      </w:r>
      <w:r w:rsidRPr="003F4F94">
        <w:rPr>
          <w:b/>
          <w:bCs/>
          <w:color w:val="000000"/>
          <w:sz w:val="28"/>
          <w:szCs w:val="28"/>
        </w:rPr>
        <w:t xml:space="preserve"> Георгиевич</w:t>
      </w:r>
      <w:r w:rsidR="005E17E5">
        <w:rPr>
          <w:b/>
          <w:bCs/>
          <w:color w:val="000000"/>
          <w:sz w:val="28"/>
          <w:szCs w:val="28"/>
        </w:rPr>
        <w:t>ем</w:t>
      </w:r>
    </w:p>
    <w:p w:rsidR="0088782E" w:rsidRDefault="0088782E" w:rsidP="0088782E">
      <w:pPr>
        <w:pStyle w:val="2"/>
        <w:spacing w:line="240" w:lineRule="auto"/>
        <w:ind w:right="-82" w:firstLine="0"/>
        <w:jc w:val="center"/>
        <w:rPr>
          <w:b/>
          <w:bCs/>
          <w:color w:val="000000"/>
        </w:rPr>
      </w:pPr>
    </w:p>
    <w:p w:rsidR="0088782E" w:rsidRDefault="0088782E" w:rsidP="0088782E">
      <w:pPr>
        <w:pStyle w:val="2"/>
        <w:spacing w:line="240" w:lineRule="auto"/>
        <w:ind w:right="-82" w:firstLine="0"/>
        <w:jc w:val="center"/>
        <w:rPr>
          <w:b/>
          <w:bCs/>
          <w:color w:val="000000"/>
        </w:rPr>
      </w:pPr>
    </w:p>
    <w:p w:rsidR="0088782E" w:rsidRPr="0088782E" w:rsidRDefault="0088782E" w:rsidP="0088782E">
      <w:pPr>
        <w:spacing w:line="360" w:lineRule="auto"/>
        <w:ind w:right="-82" w:firstLine="720"/>
        <w:jc w:val="both"/>
        <w:rPr>
          <w:szCs w:val="28"/>
        </w:rPr>
      </w:pPr>
      <w:r w:rsidRPr="0088782E">
        <w:rPr>
          <w:szCs w:val="28"/>
        </w:rPr>
        <w:t xml:space="preserve">В соответствии </w:t>
      </w:r>
      <w:r w:rsidR="003F4F94" w:rsidRPr="005A60CB">
        <w:rPr>
          <w:szCs w:val="28"/>
        </w:rPr>
        <w:t xml:space="preserve">с пунктом </w:t>
      </w:r>
      <w:r w:rsidR="00B66422">
        <w:rPr>
          <w:szCs w:val="28"/>
        </w:rPr>
        <w:t>3</w:t>
      </w:r>
      <w:r w:rsidR="003F4F94" w:rsidRPr="005A60CB">
        <w:rPr>
          <w:szCs w:val="28"/>
        </w:rPr>
        <w:t xml:space="preserve"> статьи </w:t>
      </w:r>
      <w:r w:rsidR="00B66422">
        <w:rPr>
          <w:szCs w:val="28"/>
        </w:rPr>
        <w:t>43</w:t>
      </w:r>
      <w:r w:rsidR="003F4F94" w:rsidRPr="005A60CB">
        <w:rPr>
          <w:szCs w:val="28"/>
        </w:rPr>
        <w:t xml:space="preserve"> Федерального закона «</w:t>
      </w:r>
      <w:proofErr w:type="gramStart"/>
      <w:r w:rsidR="003F4F94" w:rsidRPr="005A60CB">
        <w:rPr>
          <w:szCs w:val="28"/>
        </w:rPr>
        <w:t>Об</w:t>
      </w:r>
      <w:proofErr w:type="gramEnd"/>
      <w:r w:rsidR="003F4F94" w:rsidRPr="005A60CB">
        <w:rPr>
          <w:szCs w:val="28"/>
        </w:rPr>
        <w:t xml:space="preserve"> </w:t>
      </w:r>
      <w:proofErr w:type="gramStart"/>
      <w:r w:rsidR="003F4F94" w:rsidRPr="005A60CB">
        <w:rPr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 w:rsidR="003F4F94">
        <w:rPr>
          <w:szCs w:val="28"/>
        </w:rPr>
        <w:t>,</w:t>
      </w:r>
      <w:r w:rsidR="003F4F94" w:rsidRPr="005A60CB">
        <w:rPr>
          <w:szCs w:val="28"/>
        </w:rPr>
        <w:t xml:space="preserve"> </w:t>
      </w:r>
      <w:r w:rsidRPr="0088782E">
        <w:rPr>
          <w:szCs w:val="28"/>
        </w:rPr>
        <w:t xml:space="preserve"> </w:t>
      </w:r>
      <w:r w:rsidR="00A17F2C">
        <w:rPr>
          <w:szCs w:val="28"/>
        </w:rPr>
        <w:t>пунктом</w:t>
      </w:r>
      <w:r w:rsidRPr="0088782E">
        <w:rPr>
          <w:szCs w:val="28"/>
        </w:rPr>
        <w:t xml:space="preserve"> </w:t>
      </w:r>
      <w:r w:rsidR="000B35F1">
        <w:rPr>
          <w:szCs w:val="28"/>
        </w:rPr>
        <w:t>6</w:t>
      </w:r>
      <w:r w:rsidRPr="0088782E">
        <w:rPr>
          <w:szCs w:val="28"/>
        </w:rPr>
        <w:t xml:space="preserve"> статьи </w:t>
      </w:r>
      <w:r w:rsidR="000B35F1">
        <w:rPr>
          <w:szCs w:val="28"/>
        </w:rPr>
        <w:t>32</w:t>
      </w:r>
      <w:r w:rsidRPr="0088782E">
        <w:rPr>
          <w:szCs w:val="28"/>
        </w:rPr>
        <w:t xml:space="preserve">  Закона Кировской области «</w:t>
      </w:r>
      <w:r w:rsidR="000B35F1">
        <w:rPr>
          <w:szCs w:val="28"/>
        </w:rPr>
        <w:t>О выборах депутатов представительных органов и глав муниципальных образований в Кировской области</w:t>
      </w:r>
      <w:r w:rsidRPr="0088782E">
        <w:rPr>
          <w:szCs w:val="28"/>
        </w:rPr>
        <w:t>»,</w:t>
      </w:r>
      <w:r w:rsidR="000B35F1">
        <w:rPr>
          <w:szCs w:val="28"/>
        </w:rPr>
        <w:t xml:space="preserve"> </w:t>
      </w:r>
      <w:r w:rsidRPr="0088782E">
        <w:rPr>
          <w:szCs w:val="28"/>
        </w:rPr>
        <w:t xml:space="preserve"> рассмотрев</w:t>
      </w:r>
      <w:r w:rsidR="005E17E5">
        <w:rPr>
          <w:szCs w:val="28"/>
        </w:rPr>
        <w:t xml:space="preserve"> уведомление от 12.03.2016 года</w:t>
      </w:r>
      <w:r w:rsidRPr="0088782E">
        <w:rPr>
          <w:szCs w:val="28"/>
        </w:rPr>
        <w:t>, представленн</w:t>
      </w:r>
      <w:r w:rsidR="005E17E5">
        <w:rPr>
          <w:szCs w:val="28"/>
        </w:rPr>
        <w:t>ое</w:t>
      </w:r>
      <w:r w:rsidRPr="0088782E">
        <w:rPr>
          <w:szCs w:val="28"/>
        </w:rPr>
        <w:t xml:space="preserve"> в территориальную избирательную комиссию </w:t>
      </w:r>
      <w:proofErr w:type="spellStart"/>
      <w:r w:rsidRPr="0088782E">
        <w:rPr>
          <w:szCs w:val="28"/>
        </w:rPr>
        <w:t>Вятскополянского</w:t>
      </w:r>
      <w:proofErr w:type="spellEnd"/>
      <w:r w:rsidRPr="0088782E">
        <w:rPr>
          <w:szCs w:val="28"/>
        </w:rPr>
        <w:t xml:space="preserve"> района Кировской области кандидатом на должность главы муниципального образования Сосновско</w:t>
      </w:r>
      <w:r w:rsidR="003F4F94">
        <w:rPr>
          <w:szCs w:val="28"/>
        </w:rPr>
        <w:t>е</w:t>
      </w:r>
      <w:r w:rsidRPr="0088782E">
        <w:rPr>
          <w:szCs w:val="28"/>
        </w:rPr>
        <w:t xml:space="preserve"> городско</w:t>
      </w:r>
      <w:r w:rsidR="003F4F94">
        <w:rPr>
          <w:szCs w:val="28"/>
        </w:rPr>
        <w:t>е</w:t>
      </w:r>
      <w:r w:rsidRPr="0088782E">
        <w:rPr>
          <w:szCs w:val="28"/>
        </w:rPr>
        <w:t xml:space="preserve"> поселени</w:t>
      </w:r>
      <w:r w:rsidR="003F4F94">
        <w:rPr>
          <w:szCs w:val="28"/>
        </w:rPr>
        <w:t>е</w:t>
      </w:r>
      <w:r w:rsidRPr="0088782E">
        <w:rPr>
          <w:szCs w:val="28"/>
        </w:rPr>
        <w:t xml:space="preserve"> </w:t>
      </w:r>
      <w:proofErr w:type="spellStart"/>
      <w:r w:rsidRPr="0088782E">
        <w:rPr>
          <w:szCs w:val="28"/>
        </w:rPr>
        <w:t>Вятскополянского</w:t>
      </w:r>
      <w:proofErr w:type="spellEnd"/>
      <w:r w:rsidRPr="0088782E">
        <w:rPr>
          <w:szCs w:val="28"/>
        </w:rPr>
        <w:t xml:space="preserve"> района Кировской области</w:t>
      </w:r>
      <w:r w:rsidR="003F4F94">
        <w:rPr>
          <w:szCs w:val="28"/>
        </w:rPr>
        <w:t xml:space="preserve"> </w:t>
      </w:r>
      <w:proofErr w:type="spellStart"/>
      <w:r w:rsidR="003F4F94">
        <w:rPr>
          <w:szCs w:val="28"/>
        </w:rPr>
        <w:t>Загумённовым</w:t>
      </w:r>
      <w:proofErr w:type="spellEnd"/>
      <w:proofErr w:type="gramEnd"/>
      <w:r w:rsidR="003F4F94">
        <w:rPr>
          <w:szCs w:val="28"/>
        </w:rPr>
        <w:t xml:space="preserve"> Олегом Георгиевичем</w:t>
      </w:r>
      <w:r w:rsidRPr="0088782E">
        <w:rPr>
          <w:szCs w:val="28"/>
        </w:rPr>
        <w:t xml:space="preserve">, территориальная избирательная комиссия </w:t>
      </w:r>
      <w:proofErr w:type="spellStart"/>
      <w:r w:rsidRPr="0088782E">
        <w:rPr>
          <w:szCs w:val="28"/>
        </w:rPr>
        <w:t>Вятскополянского</w:t>
      </w:r>
      <w:proofErr w:type="spellEnd"/>
      <w:r w:rsidRPr="0088782E">
        <w:rPr>
          <w:szCs w:val="28"/>
        </w:rPr>
        <w:t xml:space="preserve"> района Кировской области ПОСТАНОВЛЯЕТ:</w:t>
      </w:r>
    </w:p>
    <w:p w:rsidR="00B66422" w:rsidRDefault="00B66422" w:rsidP="00B66422">
      <w:pPr>
        <w:spacing w:line="360" w:lineRule="auto"/>
        <w:ind w:firstLine="708"/>
        <w:jc w:val="both"/>
        <w:rPr>
          <w:szCs w:val="28"/>
        </w:rPr>
      </w:pPr>
      <w:r w:rsidRPr="00B46153">
        <w:rPr>
          <w:szCs w:val="28"/>
        </w:rPr>
        <w:t>1.</w:t>
      </w:r>
      <w:r>
        <w:rPr>
          <w:szCs w:val="28"/>
        </w:rPr>
        <w:t xml:space="preserve"> </w:t>
      </w:r>
      <w:r w:rsidR="005E17E5">
        <w:rPr>
          <w:szCs w:val="28"/>
        </w:rPr>
        <w:t>А</w:t>
      </w:r>
      <w:r>
        <w:rPr>
          <w:szCs w:val="28"/>
        </w:rPr>
        <w:t xml:space="preserve">ннулировать </w:t>
      </w:r>
      <w:r w:rsidR="005E17E5">
        <w:rPr>
          <w:szCs w:val="28"/>
        </w:rPr>
        <w:t>регистрацию</w:t>
      </w:r>
      <w:r>
        <w:rPr>
          <w:szCs w:val="28"/>
        </w:rPr>
        <w:t xml:space="preserve"> доверенных лиц </w:t>
      </w:r>
      <w:r w:rsidR="005E17E5">
        <w:rPr>
          <w:szCs w:val="28"/>
        </w:rPr>
        <w:t xml:space="preserve"> </w:t>
      </w:r>
      <w:r>
        <w:rPr>
          <w:szCs w:val="28"/>
        </w:rPr>
        <w:t xml:space="preserve">кандидата </w:t>
      </w:r>
      <w:proofErr w:type="spellStart"/>
      <w:r>
        <w:rPr>
          <w:szCs w:val="28"/>
        </w:rPr>
        <w:t>Загумённова</w:t>
      </w:r>
      <w:proofErr w:type="spellEnd"/>
      <w:r>
        <w:rPr>
          <w:szCs w:val="28"/>
        </w:rPr>
        <w:t xml:space="preserve"> Олега Георгиевича:</w:t>
      </w:r>
    </w:p>
    <w:p w:rsidR="005E17E5" w:rsidRDefault="005E17E5" w:rsidP="005E17E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Кашиной Галины </w:t>
      </w:r>
      <w:proofErr w:type="spellStart"/>
      <w:r>
        <w:rPr>
          <w:szCs w:val="28"/>
        </w:rPr>
        <w:t>Алиулловны</w:t>
      </w:r>
      <w:proofErr w:type="spellEnd"/>
      <w:r>
        <w:rPr>
          <w:szCs w:val="28"/>
        </w:rPr>
        <w:t xml:space="preserve">,  </w:t>
      </w:r>
      <w:proofErr w:type="gramStart"/>
      <w:r>
        <w:rPr>
          <w:szCs w:val="28"/>
        </w:rPr>
        <w:t>зарегистрирован</w:t>
      </w:r>
      <w:r w:rsidR="000E28D0">
        <w:rPr>
          <w:szCs w:val="28"/>
        </w:rPr>
        <w:t>а</w:t>
      </w:r>
      <w:proofErr w:type="gramEnd"/>
      <w:r>
        <w:rPr>
          <w:szCs w:val="28"/>
        </w:rPr>
        <w:t xml:space="preserve"> </w:t>
      </w:r>
      <w:r>
        <w:t xml:space="preserve">постановлением территориальной  </w:t>
      </w:r>
      <w:r w:rsidR="00010FCA">
        <w:t xml:space="preserve">избирательной комиссии </w:t>
      </w:r>
      <w:proofErr w:type="spellStart"/>
      <w:r w:rsidR="008A6FC0">
        <w:t>Вятскополянского</w:t>
      </w:r>
      <w:proofErr w:type="spellEnd"/>
      <w:r w:rsidR="008A6FC0">
        <w:t xml:space="preserve"> района Кировской области от </w:t>
      </w:r>
      <w:r>
        <w:rPr>
          <w:szCs w:val="28"/>
        </w:rPr>
        <w:t>29</w:t>
      </w:r>
      <w:r w:rsidR="008A6FC0">
        <w:rPr>
          <w:szCs w:val="28"/>
        </w:rPr>
        <w:t>.02.</w:t>
      </w:r>
      <w:r>
        <w:rPr>
          <w:szCs w:val="28"/>
        </w:rPr>
        <w:t xml:space="preserve">2016 года </w:t>
      </w:r>
      <w:r w:rsidR="008A6FC0">
        <w:rPr>
          <w:szCs w:val="28"/>
        </w:rPr>
        <w:t>№ 9/50</w:t>
      </w:r>
      <w:r>
        <w:rPr>
          <w:szCs w:val="28"/>
        </w:rPr>
        <w:t>;</w:t>
      </w:r>
    </w:p>
    <w:p w:rsidR="005E17E5" w:rsidRDefault="005E17E5" w:rsidP="005E17E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Лютков</w:t>
      </w:r>
      <w:r w:rsidR="00010FCA">
        <w:rPr>
          <w:szCs w:val="28"/>
        </w:rPr>
        <w:t>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Люци</w:t>
      </w:r>
      <w:r w:rsidR="00010FCA">
        <w:rPr>
          <w:szCs w:val="28"/>
        </w:rPr>
        <w:t>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Мисбаховн</w:t>
      </w:r>
      <w:r w:rsidR="00010FCA">
        <w:rPr>
          <w:szCs w:val="28"/>
        </w:rPr>
        <w:t>ы</w:t>
      </w:r>
      <w:proofErr w:type="spellEnd"/>
      <w:r>
        <w:rPr>
          <w:szCs w:val="28"/>
        </w:rPr>
        <w:t xml:space="preserve">, </w:t>
      </w:r>
      <w:r w:rsidR="00010FCA">
        <w:rPr>
          <w:szCs w:val="28"/>
        </w:rPr>
        <w:t xml:space="preserve"> </w:t>
      </w:r>
      <w:proofErr w:type="gramStart"/>
      <w:r w:rsidR="00010FCA">
        <w:rPr>
          <w:szCs w:val="28"/>
        </w:rPr>
        <w:t>зарегистрирован</w:t>
      </w:r>
      <w:r w:rsidR="000E28D0">
        <w:rPr>
          <w:szCs w:val="28"/>
        </w:rPr>
        <w:t>а</w:t>
      </w:r>
      <w:proofErr w:type="gramEnd"/>
      <w:r w:rsidR="00010FCA">
        <w:rPr>
          <w:szCs w:val="28"/>
        </w:rPr>
        <w:t xml:space="preserve"> </w:t>
      </w:r>
      <w:r w:rsidR="00010FCA">
        <w:t xml:space="preserve">постановлением территориальной  избирательной комиссии </w:t>
      </w:r>
      <w:proofErr w:type="spellStart"/>
      <w:r w:rsidR="008A6FC0">
        <w:t>Вятскополянского</w:t>
      </w:r>
      <w:proofErr w:type="spellEnd"/>
      <w:r w:rsidR="008A6FC0">
        <w:t xml:space="preserve"> района Кировской области от</w:t>
      </w:r>
      <w:r w:rsidR="008A6FC0">
        <w:rPr>
          <w:szCs w:val="28"/>
        </w:rPr>
        <w:t xml:space="preserve"> </w:t>
      </w:r>
      <w:r w:rsidR="00010FCA">
        <w:rPr>
          <w:szCs w:val="28"/>
        </w:rPr>
        <w:t>29</w:t>
      </w:r>
      <w:r w:rsidR="008A6FC0">
        <w:rPr>
          <w:szCs w:val="28"/>
        </w:rPr>
        <w:t>.02.</w:t>
      </w:r>
      <w:r w:rsidR="00010FCA">
        <w:rPr>
          <w:szCs w:val="28"/>
        </w:rPr>
        <w:t xml:space="preserve">2016 года </w:t>
      </w:r>
      <w:r w:rsidR="008A6FC0">
        <w:rPr>
          <w:szCs w:val="28"/>
        </w:rPr>
        <w:t>№ 9/50</w:t>
      </w:r>
      <w:r>
        <w:rPr>
          <w:szCs w:val="28"/>
        </w:rPr>
        <w:t>;</w:t>
      </w:r>
    </w:p>
    <w:p w:rsidR="005E17E5" w:rsidRDefault="00010FCA" w:rsidP="000E28D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5E17E5">
        <w:rPr>
          <w:szCs w:val="28"/>
        </w:rPr>
        <w:t>Сошенко</w:t>
      </w:r>
      <w:proofErr w:type="spellEnd"/>
      <w:r w:rsidR="005E17E5">
        <w:rPr>
          <w:szCs w:val="28"/>
        </w:rPr>
        <w:t xml:space="preserve"> Леонида Ивановича, </w:t>
      </w:r>
      <w:proofErr w:type="gramStart"/>
      <w:r w:rsidR="005E17E5">
        <w:rPr>
          <w:szCs w:val="28"/>
        </w:rPr>
        <w:t>зарегистрирован</w:t>
      </w:r>
      <w:proofErr w:type="gramEnd"/>
      <w:r w:rsidR="005E17E5">
        <w:rPr>
          <w:szCs w:val="28"/>
        </w:rPr>
        <w:t xml:space="preserve"> </w:t>
      </w:r>
      <w:r>
        <w:t xml:space="preserve">постановлением территориальной  избирательной комиссии </w:t>
      </w:r>
      <w:proofErr w:type="spellStart"/>
      <w:r w:rsidR="008A6FC0">
        <w:t>Вятскополянского</w:t>
      </w:r>
      <w:proofErr w:type="spellEnd"/>
      <w:r w:rsidR="008A6FC0">
        <w:t xml:space="preserve"> района Кировской области от</w:t>
      </w:r>
      <w:r w:rsidR="008A6FC0">
        <w:rPr>
          <w:szCs w:val="28"/>
        </w:rPr>
        <w:t xml:space="preserve"> </w:t>
      </w:r>
      <w:r w:rsidR="005E17E5">
        <w:rPr>
          <w:szCs w:val="28"/>
        </w:rPr>
        <w:t>06</w:t>
      </w:r>
      <w:r w:rsidR="008A6FC0">
        <w:rPr>
          <w:szCs w:val="28"/>
        </w:rPr>
        <w:t>.03.</w:t>
      </w:r>
      <w:r w:rsidR="005E17E5">
        <w:rPr>
          <w:szCs w:val="28"/>
        </w:rPr>
        <w:t xml:space="preserve">2016 года </w:t>
      </w:r>
      <w:r w:rsidR="00226400">
        <w:rPr>
          <w:szCs w:val="28"/>
        </w:rPr>
        <w:t>№ 10/55</w:t>
      </w:r>
      <w:r w:rsidR="005E17E5">
        <w:rPr>
          <w:szCs w:val="28"/>
        </w:rPr>
        <w:t>.</w:t>
      </w:r>
    </w:p>
    <w:p w:rsidR="005E17E5" w:rsidRDefault="005E17E5" w:rsidP="000E28D0">
      <w:pPr>
        <w:spacing w:line="360" w:lineRule="auto"/>
        <w:ind w:firstLine="708"/>
        <w:jc w:val="both"/>
      </w:pPr>
      <w:r>
        <w:t>2. Аннулировать у</w:t>
      </w:r>
      <w:r w:rsidR="00010FCA">
        <w:t>достоверения</w:t>
      </w:r>
      <w:r w:rsidRPr="000747DF">
        <w:t xml:space="preserve"> о регистрации</w:t>
      </w:r>
      <w:r>
        <w:t xml:space="preserve"> </w:t>
      </w:r>
      <w:r w:rsidR="00010FCA">
        <w:t xml:space="preserve">доверенных лиц </w:t>
      </w:r>
      <w:r>
        <w:t xml:space="preserve">№ </w:t>
      </w:r>
      <w:r w:rsidR="00010FCA">
        <w:t>1, 2</w:t>
      </w:r>
      <w:r>
        <w:t xml:space="preserve"> от 2</w:t>
      </w:r>
      <w:r w:rsidR="00010FCA">
        <w:t>9</w:t>
      </w:r>
      <w:r>
        <w:t>.02.2016 года</w:t>
      </w:r>
      <w:r w:rsidR="00010FCA">
        <w:t>,</w:t>
      </w:r>
      <w:r w:rsidR="008A6FC0">
        <w:t xml:space="preserve"> № 5 от 06.03.2016 года</w:t>
      </w:r>
      <w:r w:rsidR="00226400">
        <w:t>.</w:t>
      </w:r>
      <w:bookmarkStart w:id="0" w:name="_GoBack"/>
      <w:bookmarkEnd w:id="0"/>
    </w:p>
    <w:p w:rsidR="005E17E5" w:rsidRPr="008F1450" w:rsidRDefault="000E28D0" w:rsidP="000E28D0">
      <w:pPr>
        <w:pStyle w:val="a8"/>
        <w:tabs>
          <w:tab w:val="righ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7E5">
        <w:rPr>
          <w:sz w:val="28"/>
          <w:szCs w:val="28"/>
        </w:rPr>
        <w:t xml:space="preserve">. </w:t>
      </w:r>
      <w:r w:rsidR="00747F86">
        <w:rPr>
          <w:sz w:val="28"/>
          <w:szCs w:val="28"/>
        </w:rPr>
        <w:t>Постановление</w:t>
      </w:r>
      <w:r w:rsidR="005E17E5" w:rsidRPr="008F1450">
        <w:rPr>
          <w:sz w:val="28"/>
          <w:szCs w:val="28"/>
        </w:rPr>
        <w:t xml:space="preserve"> разместить на странице территориальной избирательной комиссии </w:t>
      </w:r>
      <w:proofErr w:type="spellStart"/>
      <w:r w:rsidR="005E17E5" w:rsidRPr="008F1450">
        <w:rPr>
          <w:sz w:val="28"/>
          <w:szCs w:val="28"/>
        </w:rPr>
        <w:t>Вятскополянского</w:t>
      </w:r>
      <w:proofErr w:type="spellEnd"/>
      <w:r w:rsidR="005E17E5" w:rsidRPr="008F1450">
        <w:rPr>
          <w:sz w:val="28"/>
          <w:szCs w:val="28"/>
        </w:rPr>
        <w:t xml:space="preserve"> района Кировской области сайта муниципального образования </w:t>
      </w:r>
      <w:proofErr w:type="spellStart"/>
      <w:r w:rsidR="005E17E5" w:rsidRPr="008F1450">
        <w:rPr>
          <w:sz w:val="28"/>
          <w:szCs w:val="28"/>
        </w:rPr>
        <w:t>Вятскополянского</w:t>
      </w:r>
      <w:proofErr w:type="spellEnd"/>
      <w:r w:rsidR="005E17E5" w:rsidRPr="008F1450">
        <w:rPr>
          <w:sz w:val="28"/>
          <w:szCs w:val="28"/>
        </w:rPr>
        <w:t xml:space="preserve"> района</w:t>
      </w:r>
      <w:r w:rsidR="005E17E5" w:rsidRPr="008F1450">
        <w:rPr>
          <w:color w:val="000000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 </w:t>
      </w:r>
      <w:r w:rsidR="005E17E5">
        <w:rPr>
          <w:sz w:val="28"/>
          <w:szCs w:val="28"/>
        </w:rPr>
        <w:t>в установленный законом срок</w:t>
      </w:r>
      <w:r w:rsidR="005E17E5" w:rsidRPr="008F1450">
        <w:rPr>
          <w:sz w:val="28"/>
          <w:szCs w:val="28"/>
        </w:rPr>
        <w:t>.</w:t>
      </w:r>
    </w:p>
    <w:p w:rsidR="005E17E5" w:rsidRPr="00374EAE" w:rsidRDefault="005E17E5" w:rsidP="000E28D0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4EA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4EAE">
        <w:rPr>
          <w:rFonts w:ascii="Times New Roman" w:hAnsi="Times New Roman" w:cs="Times New Roman"/>
          <w:sz w:val="28"/>
          <w:szCs w:val="28"/>
        </w:rPr>
        <w:t xml:space="preserve">постановления возложить на секретаря территориальной избирательной комиссии </w:t>
      </w:r>
      <w:proofErr w:type="spellStart"/>
      <w:r w:rsidRPr="00374EAE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374EAE">
        <w:rPr>
          <w:rFonts w:ascii="Times New Roman" w:hAnsi="Times New Roman" w:cs="Times New Roman"/>
          <w:sz w:val="28"/>
          <w:szCs w:val="28"/>
        </w:rPr>
        <w:t xml:space="preserve"> района Кировской области Санникову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E17E5" w:rsidRPr="000747DF" w:rsidRDefault="005E17E5" w:rsidP="000E28D0">
      <w:pPr>
        <w:tabs>
          <w:tab w:val="left" w:pos="7110"/>
          <w:tab w:val="right" w:pos="9380"/>
        </w:tabs>
        <w:spacing w:line="360" w:lineRule="auto"/>
        <w:ind w:firstLine="700"/>
        <w:jc w:val="both"/>
        <w:rPr>
          <w:szCs w:val="28"/>
        </w:rPr>
      </w:pPr>
    </w:p>
    <w:p w:rsidR="005E17E5" w:rsidRDefault="005E17E5" w:rsidP="005E17E5">
      <w:pPr>
        <w:rPr>
          <w:b/>
          <w:noProof/>
          <w:color w:val="000000"/>
          <w:szCs w:val="28"/>
        </w:rPr>
      </w:pPr>
    </w:p>
    <w:p w:rsidR="00A17F2C" w:rsidRDefault="00A17F2C" w:rsidP="0088782E">
      <w:pPr>
        <w:tabs>
          <w:tab w:val="left" w:pos="7110"/>
          <w:tab w:val="right" w:pos="9380"/>
        </w:tabs>
        <w:spacing w:line="360" w:lineRule="auto"/>
        <w:ind w:firstLine="700"/>
        <w:jc w:val="both"/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2520"/>
        <w:gridCol w:w="2520"/>
      </w:tblGrid>
      <w:tr w:rsidR="00A17F2C" w:rsidRPr="00900241" w:rsidTr="001C3D33">
        <w:trPr>
          <w:trHeight w:val="360"/>
        </w:trPr>
        <w:tc>
          <w:tcPr>
            <w:tcW w:w="4140" w:type="dxa"/>
          </w:tcPr>
          <w:p w:rsidR="00A17F2C" w:rsidRDefault="00A17F2C" w:rsidP="001C3D33">
            <w:pPr>
              <w:tabs>
                <w:tab w:val="left" w:pos="1134"/>
              </w:tabs>
              <w:rPr>
                <w:szCs w:val="28"/>
              </w:rPr>
            </w:pPr>
            <w:r w:rsidRPr="00900241">
              <w:rPr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 w:rsidRPr="00900241">
              <w:rPr>
                <w:szCs w:val="28"/>
              </w:rPr>
              <w:t>Вятскополянского</w:t>
            </w:r>
            <w:proofErr w:type="spellEnd"/>
            <w:r w:rsidRPr="00900241">
              <w:rPr>
                <w:szCs w:val="28"/>
              </w:rPr>
              <w:t xml:space="preserve"> района</w:t>
            </w:r>
          </w:p>
          <w:p w:rsidR="00A17F2C" w:rsidRPr="00900241" w:rsidRDefault="00A17F2C" w:rsidP="001C3D33">
            <w:pPr>
              <w:tabs>
                <w:tab w:val="left" w:pos="1134"/>
              </w:tabs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  <w:tc>
          <w:tcPr>
            <w:tcW w:w="2520" w:type="dxa"/>
          </w:tcPr>
          <w:p w:rsidR="00A17F2C" w:rsidRPr="00900241" w:rsidRDefault="00A17F2C" w:rsidP="001C3D33">
            <w:pPr>
              <w:tabs>
                <w:tab w:val="left" w:pos="1134"/>
              </w:tabs>
              <w:jc w:val="both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A17F2C" w:rsidRPr="00900241" w:rsidRDefault="00A17F2C" w:rsidP="001C3D33">
            <w:pPr>
              <w:tabs>
                <w:tab w:val="left" w:pos="1134"/>
              </w:tabs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900241">
              <w:rPr>
                <w:szCs w:val="28"/>
              </w:rPr>
              <w:t>О.А. Щелконогова</w:t>
            </w:r>
          </w:p>
        </w:tc>
      </w:tr>
      <w:tr w:rsidR="00A17F2C" w:rsidRPr="00900241" w:rsidTr="001C3D33">
        <w:trPr>
          <w:trHeight w:val="360"/>
        </w:trPr>
        <w:tc>
          <w:tcPr>
            <w:tcW w:w="4140" w:type="dxa"/>
          </w:tcPr>
          <w:p w:rsidR="00A17F2C" w:rsidRDefault="00A17F2C" w:rsidP="001C3D33">
            <w:pPr>
              <w:tabs>
                <w:tab w:val="left" w:pos="1134"/>
              </w:tabs>
              <w:rPr>
                <w:szCs w:val="28"/>
              </w:rPr>
            </w:pPr>
          </w:p>
          <w:p w:rsidR="00A17F2C" w:rsidRPr="00900241" w:rsidRDefault="00A17F2C" w:rsidP="001C3D33">
            <w:pPr>
              <w:tabs>
                <w:tab w:val="left" w:pos="1134"/>
              </w:tabs>
              <w:rPr>
                <w:szCs w:val="28"/>
              </w:rPr>
            </w:pPr>
          </w:p>
        </w:tc>
        <w:tc>
          <w:tcPr>
            <w:tcW w:w="2520" w:type="dxa"/>
          </w:tcPr>
          <w:p w:rsidR="00A17F2C" w:rsidRPr="00900241" w:rsidRDefault="00A17F2C" w:rsidP="001C3D33">
            <w:pPr>
              <w:tabs>
                <w:tab w:val="left" w:pos="1134"/>
              </w:tabs>
              <w:jc w:val="both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A17F2C" w:rsidRPr="00900241" w:rsidRDefault="00A17F2C" w:rsidP="001C3D33">
            <w:pPr>
              <w:tabs>
                <w:tab w:val="left" w:pos="1134"/>
              </w:tabs>
              <w:rPr>
                <w:szCs w:val="28"/>
              </w:rPr>
            </w:pPr>
          </w:p>
        </w:tc>
      </w:tr>
      <w:tr w:rsidR="00A17F2C" w:rsidRPr="00900241" w:rsidTr="001C3D33">
        <w:trPr>
          <w:trHeight w:val="360"/>
        </w:trPr>
        <w:tc>
          <w:tcPr>
            <w:tcW w:w="4140" w:type="dxa"/>
          </w:tcPr>
          <w:p w:rsidR="00A17F2C" w:rsidRPr="00900241" w:rsidRDefault="00A17F2C" w:rsidP="001C3D33">
            <w:pPr>
              <w:rPr>
                <w:szCs w:val="28"/>
              </w:rPr>
            </w:pPr>
            <w:r w:rsidRPr="00900241">
              <w:rPr>
                <w:szCs w:val="28"/>
              </w:rPr>
              <w:t xml:space="preserve">Секретарь </w:t>
            </w:r>
            <w:proofErr w:type="gramStart"/>
            <w:r w:rsidRPr="00900241">
              <w:rPr>
                <w:szCs w:val="28"/>
              </w:rPr>
              <w:t>территориальной</w:t>
            </w:r>
            <w:proofErr w:type="gramEnd"/>
          </w:p>
          <w:p w:rsidR="00A17F2C" w:rsidRPr="00900241" w:rsidRDefault="00A17F2C" w:rsidP="001C3D33">
            <w:pPr>
              <w:rPr>
                <w:szCs w:val="28"/>
              </w:rPr>
            </w:pPr>
            <w:r w:rsidRPr="00900241">
              <w:rPr>
                <w:szCs w:val="28"/>
              </w:rPr>
              <w:t>избирательной комиссии</w:t>
            </w:r>
          </w:p>
          <w:p w:rsidR="00A17F2C" w:rsidRDefault="00A17F2C" w:rsidP="001C3D33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 w:rsidRPr="00900241">
              <w:rPr>
                <w:szCs w:val="28"/>
              </w:rPr>
              <w:t>Вятскополянского</w:t>
            </w:r>
            <w:proofErr w:type="spellEnd"/>
            <w:r w:rsidRPr="00900241">
              <w:rPr>
                <w:szCs w:val="28"/>
              </w:rPr>
              <w:t xml:space="preserve"> района</w:t>
            </w:r>
          </w:p>
          <w:p w:rsidR="00A17F2C" w:rsidRPr="00900241" w:rsidRDefault="00A17F2C" w:rsidP="001C3D33">
            <w:pPr>
              <w:tabs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  <w:tc>
          <w:tcPr>
            <w:tcW w:w="2520" w:type="dxa"/>
          </w:tcPr>
          <w:p w:rsidR="00A17F2C" w:rsidRPr="00900241" w:rsidRDefault="00A17F2C" w:rsidP="001C3D33">
            <w:pPr>
              <w:tabs>
                <w:tab w:val="left" w:pos="1134"/>
              </w:tabs>
              <w:jc w:val="both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A17F2C" w:rsidRPr="00900241" w:rsidRDefault="00A17F2C" w:rsidP="001C3D33">
            <w:pPr>
              <w:tabs>
                <w:tab w:val="left" w:pos="1134"/>
              </w:tabs>
              <w:rPr>
                <w:szCs w:val="28"/>
              </w:rPr>
            </w:pPr>
            <w:r w:rsidRPr="00900241">
              <w:rPr>
                <w:szCs w:val="28"/>
              </w:rPr>
              <w:t>Е.Н. Санникова</w:t>
            </w:r>
          </w:p>
        </w:tc>
      </w:tr>
    </w:tbl>
    <w:p w:rsidR="00A17F2C" w:rsidRPr="0088782E" w:rsidRDefault="00A17F2C" w:rsidP="0088782E">
      <w:pPr>
        <w:tabs>
          <w:tab w:val="left" w:pos="7110"/>
          <w:tab w:val="right" w:pos="9380"/>
        </w:tabs>
        <w:spacing w:line="360" w:lineRule="auto"/>
        <w:ind w:firstLine="700"/>
        <w:jc w:val="both"/>
        <w:rPr>
          <w:szCs w:val="28"/>
        </w:rPr>
      </w:pPr>
    </w:p>
    <w:p w:rsidR="00730EC5" w:rsidRDefault="00730EC5" w:rsidP="00B17C64">
      <w:pPr>
        <w:jc w:val="both"/>
        <w:rPr>
          <w:b/>
          <w:noProof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A17F2C" w:rsidTr="00A17F2C">
        <w:tc>
          <w:tcPr>
            <w:tcW w:w="4644" w:type="dxa"/>
          </w:tcPr>
          <w:p w:rsidR="00A17F2C" w:rsidRDefault="00A17F2C" w:rsidP="00A17F2C">
            <w:pPr>
              <w:rPr>
                <w:b/>
                <w:noProof/>
                <w:color w:val="000000"/>
              </w:rPr>
            </w:pPr>
          </w:p>
        </w:tc>
        <w:tc>
          <w:tcPr>
            <w:tcW w:w="2268" w:type="dxa"/>
          </w:tcPr>
          <w:p w:rsidR="00A17F2C" w:rsidRDefault="00A17F2C" w:rsidP="00137BCE">
            <w:pPr>
              <w:rPr>
                <w:b/>
                <w:noProof/>
                <w:color w:val="000000"/>
              </w:rPr>
            </w:pPr>
          </w:p>
        </w:tc>
        <w:tc>
          <w:tcPr>
            <w:tcW w:w="2659" w:type="dxa"/>
          </w:tcPr>
          <w:p w:rsidR="00A17F2C" w:rsidRDefault="00A17F2C" w:rsidP="00A17F2C">
            <w:pPr>
              <w:jc w:val="left"/>
              <w:rPr>
                <w:b/>
                <w:noProof/>
                <w:color w:val="000000"/>
              </w:rPr>
            </w:pPr>
          </w:p>
        </w:tc>
      </w:tr>
      <w:tr w:rsidR="00A17F2C" w:rsidTr="00A17F2C">
        <w:tc>
          <w:tcPr>
            <w:tcW w:w="4644" w:type="dxa"/>
          </w:tcPr>
          <w:p w:rsidR="00A17F2C" w:rsidRDefault="00A17F2C" w:rsidP="00A17F2C">
            <w:pPr>
              <w:rPr>
                <w:b/>
                <w:noProof/>
                <w:color w:val="000000"/>
              </w:rPr>
            </w:pPr>
          </w:p>
        </w:tc>
        <w:tc>
          <w:tcPr>
            <w:tcW w:w="2268" w:type="dxa"/>
          </w:tcPr>
          <w:p w:rsidR="00A17F2C" w:rsidRDefault="00A17F2C" w:rsidP="00137BCE">
            <w:pPr>
              <w:rPr>
                <w:b/>
                <w:noProof/>
                <w:color w:val="000000"/>
              </w:rPr>
            </w:pPr>
          </w:p>
        </w:tc>
        <w:tc>
          <w:tcPr>
            <w:tcW w:w="2659" w:type="dxa"/>
          </w:tcPr>
          <w:p w:rsidR="00A17F2C" w:rsidRDefault="00A17F2C" w:rsidP="00A17F2C">
            <w:pPr>
              <w:jc w:val="left"/>
              <w:rPr>
                <w:b/>
                <w:noProof/>
                <w:color w:val="000000"/>
              </w:rPr>
            </w:pPr>
          </w:p>
        </w:tc>
      </w:tr>
      <w:tr w:rsidR="00A17F2C" w:rsidTr="00A17F2C">
        <w:tc>
          <w:tcPr>
            <w:tcW w:w="4644" w:type="dxa"/>
          </w:tcPr>
          <w:p w:rsidR="00A17F2C" w:rsidRDefault="00A17F2C" w:rsidP="00A17F2C">
            <w:pPr>
              <w:rPr>
                <w:b/>
                <w:noProof/>
                <w:color w:val="000000"/>
              </w:rPr>
            </w:pPr>
          </w:p>
        </w:tc>
        <w:tc>
          <w:tcPr>
            <w:tcW w:w="2268" w:type="dxa"/>
          </w:tcPr>
          <w:p w:rsidR="00A17F2C" w:rsidRDefault="00A17F2C" w:rsidP="00137BCE">
            <w:pPr>
              <w:rPr>
                <w:b/>
                <w:noProof/>
                <w:color w:val="000000"/>
              </w:rPr>
            </w:pPr>
          </w:p>
        </w:tc>
        <w:tc>
          <w:tcPr>
            <w:tcW w:w="2659" w:type="dxa"/>
          </w:tcPr>
          <w:p w:rsidR="00A17F2C" w:rsidRDefault="00A17F2C" w:rsidP="00A17F2C">
            <w:pPr>
              <w:jc w:val="left"/>
              <w:rPr>
                <w:b/>
                <w:noProof/>
                <w:color w:val="000000"/>
              </w:rPr>
            </w:pPr>
          </w:p>
        </w:tc>
      </w:tr>
    </w:tbl>
    <w:p w:rsidR="007661DA" w:rsidRDefault="007661DA" w:rsidP="00137BCE"/>
    <w:sectPr w:rsidR="007661DA" w:rsidSect="00A17F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2C" w:rsidRDefault="00A17F2C" w:rsidP="00A17F2C">
      <w:r>
        <w:separator/>
      </w:r>
    </w:p>
  </w:endnote>
  <w:endnote w:type="continuationSeparator" w:id="0">
    <w:p w:rsidR="00A17F2C" w:rsidRDefault="00A17F2C" w:rsidP="00A1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2C" w:rsidRDefault="00A17F2C" w:rsidP="00A17F2C">
      <w:r>
        <w:separator/>
      </w:r>
    </w:p>
  </w:footnote>
  <w:footnote w:type="continuationSeparator" w:id="0">
    <w:p w:rsidR="00A17F2C" w:rsidRDefault="00A17F2C" w:rsidP="00A1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4383"/>
      <w:docPartObj>
        <w:docPartGallery w:val="Page Numbers (Top of Page)"/>
        <w:docPartUnique/>
      </w:docPartObj>
    </w:sdtPr>
    <w:sdtEndPr/>
    <w:sdtContent>
      <w:p w:rsidR="00A17F2C" w:rsidRDefault="00AD1BA0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4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7F2C" w:rsidRDefault="00A17F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1F8"/>
    <w:multiLevelType w:val="hybridMultilevel"/>
    <w:tmpl w:val="95A689D8"/>
    <w:lvl w:ilvl="0" w:tplc="79A417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75B6F"/>
    <w:multiLevelType w:val="hybridMultilevel"/>
    <w:tmpl w:val="7048F58E"/>
    <w:lvl w:ilvl="0" w:tplc="20D29B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725228"/>
    <w:multiLevelType w:val="hybridMultilevel"/>
    <w:tmpl w:val="74AA36A4"/>
    <w:lvl w:ilvl="0" w:tplc="395AB95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CE"/>
    <w:rsid w:val="00010FCA"/>
    <w:rsid w:val="00054E79"/>
    <w:rsid w:val="000B35F1"/>
    <w:rsid w:val="000E28D0"/>
    <w:rsid w:val="00120285"/>
    <w:rsid w:val="00137BCE"/>
    <w:rsid w:val="00226400"/>
    <w:rsid w:val="00265748"/>
    <w:rsid w:val="00310168"/>
    <w:rsid w:val="003F4F94"/>
    <w:rsid w:val="0059787A"/>
    <w:rsid w:val="005E17E5"/>
    <w:rsid w:val="00607BF1"/>
    <w:rsid w:val="00730EC5"/>
    <w:rsid w:val="00747F86"/>
    <w:rsid w:val="007661DA"/>
    <w:rsid w:val="008014B2"/>
    <w:rsid w:val="0083743E"/>
    <w:rsid w:val="0088782E"/>
    <w:rsid w:val="008A6FC0"/>
    <w:rsid w:val="00914172"/>
    <w:rsid w:val="00A17F2C"/>
    <w:rsid w:val="00A46464"/>
    <w:rsid w:val="00AD1BA0"/>
    <w:rsid w:val="00B17C64"/>
    <w:rsid w:val="00B66422"/>
    <w:rsid w:val="00C7437F"/>
    <w:rsid w:val="00DE144A"/>
    <w:rsid w:val="00F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37BCE"/>
    <w:pPr>
      <w:keepNext/>
      <w:autoSpaceDE w:val="0"/>
      <w:autoSpaceDN w:val="0"/>
      <w:outlineLvl w:val="0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8782E"/>
    <w:pPr>
      <w:spacing w:line="360" w:lineRule="auto"/>
      <w:ind w:firstLine="720"/>
      <w:jc w:val="both"/>
    </w:pPr>
    <w:rPr>
      <w:rFonts w:eastAsiaTheme="minorEastAsia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78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7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17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F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7F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17E5"/>
    <w:pPr>
      <w:spacing w:before="100" w:after="100"/>
      <w:ind w:left="720"/>
      <w:contextualSpacing/>
      <w:jc w:val="left"/>
    </w:pPr>
    <w:rPr>
      <w:sz w:val="24"/>
    </w:rPr>
  </w:style>
  <w:style w:type="paragraph" w:customStyle="1" w:styleId="14">
    <w:name w:val="Загл.14"/>
    <w:basedOn w:val="a"/>
    <w:uiPriority w:val="99"/>
    <w:rsid w:val="005E17E5"/>
    <w:rPr>
      <w:rFonts w:ascii="Times New Roman CYR" w:hAnsi="Times New Roman CYR" w:cs="Times New Roman CYR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37BCE"/>
    <w:pPr>
      <w:keepNext/>
      <w:autoSpaceDE w:val="0"/>
      <w:autoSpaceDN w:val="0"/>
      <w:outlineLvl w:val="0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8782E"/>
    <w:pPr>
      <w:spacing w:line="360" w:lineRule="auto"/>
      <w:ind w:firstLine="720"/>
      <w:jc w:val="both"/>
    </w:pPr>
    <w:rPr>
      <w:rFonts w:eastAsiaTheme="minorEastAsia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78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7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17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F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7F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17E5"/>
    <w:pPr>
      <w:spacing w:before="100" w:after="100"/>
      <w:ind w:left="720"/>
      <w:contextualSpacing/>
      <w:jc w:val="left"/>
    </w:pPr>
    <w:rPr>
      <w:sz w:val="24"/>
    </w:rPr>
  </w:style>
  <w:style w:type="paragraph" w:customStyle="1" w:styleId="14">
    <w:name w:val="Загл.14"/>
    <w:basedOn w:val="a"/>
    <w:uiPriority w:val="99"/>
    <w:rsid w:val="005E17E5"/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ВП</cp:lastModifiedBy>
  <cp:revision>4</cp:revision>
  <dcterms:created xsi:type="dcterms:W3CDTF">2016-03-11T19:38:00Z</dcterms:created>
  <dcterms:modified xsi:type="dcterms:W3CDTF">2016-03-11T20:12:00Z</dcterms:modified>
</cp:coreProperties>
</file>