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1A" w:rsidRPr="00B46153" w:rsidRDefault="004E221A" w:rsidP="004E221A">
      <w:pPr>
        <w:jc w:val="center"/>
        <w:rPr>
          <w:b/>
          <w:bCs/>
          <w:sz w:val="28"/>
          <w:szCs w:val="28"/>
        </w:rPr>
      </w:pPr>
      <w:r w:rsidRPr="00B46153">
        <w:rPr>
          <w:b/>
          <w:bCs/>
          <w:sz w:val="28"/>
          <w:szCs w:val="28"/>
        </w:rPr>
        <w:t>ТЕРРИТОРИАЛЬНАЯ ИЗБИРАТЕЛЬНАЯ КОМИССИЯ</w:t>
      </w:r>
      <w:r w:rsidRPr="00B46153">
        <w:rPr>
          <w:b/>
          <w:bCs/>
          <w:sz w:val="28"/>
          <w:szCs w:val="28"/>
        </w:rPr>
        <w:br/>
        <w:t>ВЯТСКОПОЛЯНСКОГО РАЙОНА</w:t>
      </w:r>
    </w:p>
    <w:p w:rsidR="004E221A" w:rsidRPr="00B46153" w:rsidRDefault="004E221A" w:rsidP="004E221A">
      <w:pPr>
        <w:jc w:val="center"/>
        <w:rPr>
          <w:rFonts w:ascii="Times New Roman CYR" w:hAnsi="Times New Roman CYR"/>
          <w:b/>
          <w:spacing w:val="60"/>
          <w:sz w:val="28"/>
          <w:szCs w:val="28"/>
        </w:rPr>
      </w:pPr>
      <w:r w:rsidRPr="00B46153">
        <w:rPr>
          <w:b/>
          <w:bCs/>
          <w:sz w:val="28"/>
          <w:szCs w:val="28"/>
        </w:rPr>
        <w:t xml:space="preserve"> КИРОВСКОЙ ОБЛАСТИ</w:t>
      </w:r>
    </w:p>
    <w:p w:rsidR="004E221A" w:rsidRPr="00B46153" w:rsidRDefault="004E221A" w:rsidP="004E221A">
      <w:pPr>
        <w:ind w:left="4962" w:firstLine="708"/>
        <w:jc w:val="right"/>
        <w:rPr>
          <w:rFonts w:ascii="Times New Roman CYR" w:hAnsi="Times New Roman CYR"/>
          <w:b/>
          <w:spacing w:val="60"/>
          <w:sz w:val="28"/>
          <w:szCs w:val="28"/>
        </w:rPr>
      </w:pPr>
    </w:p>
    <w:p w:rsidR="004E221A" w:rsidRPr="00B46153" w:rsidRDefault="004E221A" w:rsidP="004E221A">
      <w:pPr>
        <w:jc w:val="center"/>
        <w:rPr>
          <w:b/>
          <w:bCs/>
          <w:sz w:val="28"/>
          <w:szCs w:val="28"/>
        </w:rPr>
      </w:pPr>
      <w:r w:rsidRPr="00B46153">
        <w:rPr>
          <w:b/>
          <w:bCs/>
          <w:sz w:val="28"/>
          <w:szCs w:val="28"/>
        </w:rPr>
        <w:t>ПОСТАНОВЛЕНИЕ</w:t>
      </w:r>
    </w:p>
    <w:tbl>
      <w:tblPr>
        <w:tblW w:w="9781" w:type="dxa"/>
        <w:tblInd w:w="-34" w:type="dxa"/>
        <w:tblLayout w:type="fixed"/>
        <w:tblLook w:val="04A0"/>
      </w:tblPr>
      <w:tblGrid>
        <w:gridCol w:w="3391"/>
        <w:gridCol w:w="3107"/>
        <w:gridCol w:w="3283"/>
      </w:tblGrid>
      <w:tr w:rsidR="004E221A" w:rsidRPr="00B46153" w:rsidTr="00851F97">
        <w:tc>
          <w:tcPr>
            <w:tcW w:w="3391" w:type="dxa"/>
          </w:tcPr>
          <w:p w:rsidR="004E221A" w:rsidRPr="00017EF0" w:rsidRDefault="006832CB" w:rsidP="00683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F112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 w:rsidR="006D3864" w:rsidRPr="00017EF0">
              <w:rPr>
                <w:b/>
                <w:sz w:val="28"/>
                <w:szCs w:val="28"/>
              </w:rPr>
              <w:t>.</w:t>
            </w:r>
            <w:r w:rsidR="004E221A" w:rsidRPr="00017EF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07" w:type="dxa"/>
          </w:tcPr>
          <w:p w:rsidR="004E221A" w:rsidRPr="00017EF0" w:rsidRDefault="004E221A" w:rsidP="00851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3" w:type="dxa"/>
          </w:tcPr>
          <w:p w:rsidR="004E221A" w:rsidRPr="00017EF0" w:rsidRDefault="004E221A" w:rsidP="004E17B0">
            <w:pPr>
              <w:jc w:val="center"/>
              <w:rPr>
                <w:b/>
                <w:sz w:val="28"/>
                <w:szCs w:val="28"/>
              </w:rPr>
            </w:pPr>
            <w:r w:rsidRPr="00017EF0">
              <w:rPr>
                <w:b/>
                <w:sz w:val="28"/>
                <w:szCs w:val="28"/>
              </w:rPr>
              <w:t>№</w:t>
            </w:r>
            <w:r w:rsidR="006832CB">
              <w:rPr>
                <w:b/>
                <w:sz w:val="28"/>
                <w:szCs w:val="28"/>
              </w:rPr>
              <w:t>15</w:t>
            </w:r>
            <w:r w:rsidR="006D3864" w:rsidRPr="00017EF0">
              <w:rPr>
                <w:b/>
                <w:sz w:val="28"/>
                <w:szCs w:val="28"/>
              </w:rPr>
              <w:t>/</w:t>
            </w:r>
            <w:r w:rsidR="006832CB">
              <w:rPr>
                <w:b/>
                <w:sz w:val="28"/>
                <w:szCs w:val="28"/>
              </w:rPr>
              <w:t>7</w:t>
            </w:r>
            <w:r w:rsidR="004E17B0">
              <w:rPr>
                <w:b/>
                <w:sz w:val="28"/>
                <w:szCs w:val="28"/>
              </w:rPr>
              <w:t>9</w:t>
            </w:r>
          </w:p>
        </w:tc>
      </w:tr>
    </w:tbl>
    <w:p w:rsidR="004E221A" w:rsidRPr="00017EF0" w:rsidRDefault="004E221A" w:rsidP="004E221A">
      <w:pPr>
        <w:jc w:val="center"/>
      </w:pPr>
      <w:r w:rsidRPr="00017EF0">
        <w:t>г. Вятские Поляны</w:t>
      </w:r>
    </w:p>
    <w:p w:rsidR="0061733F" w:rsidRDefault="0061733F" w:rsidP="004E221A">
      <w:pPr>
        <w:rPr>
          <w:sz w:val="10"/>
          <w:szCs w:val="10"/>
        </w:rPr>
      </w:pPr>
    </w:p>
    <w:p w:rsidR="00017EF0" w:rsidRDefault="00904FF1" w:rsidP="00017EF0">
      <w:pPr>
        <w:spacing w:before="0" w:after="0"/>
        <w:jc w:val="center"/>
        <w:rPr>
          <w:b/>
          <w:sz w:val="28"/>
          <w:szCs w:val="28"/>
        </w:rPr>
      </w:pPr>
      <w:r w:rsidRPr="00904FF1">
        <w:rPr>
          <w:b/>
          <w:sz w:val="28"/>
          <w:szCs w:val="28"/>
        </w:rPr>
        <w:t xml:space="preserve">Об определении кредитной организации для открытия </w:t>
      </w:r>
    </w:p>
    <w:p w:rsidR="00FB26F2" w:rsidRPr="00FB26F2" w:rsidRDefault="00904FF1" w:rsidP="006832CB">
      <w:pPr>
        <w:spacing w:before="0" w:after="0"/>
        <w:jc w:val="center"/>
        <w:rPr>
          <w:b/>
          <w:sz w:val="28"/>
          <w:szCs w:val="28"/>
        </w:rPr>
      </w:pPr>
      <w:r w:rsidRPr="00FB26F2">
        <w:rPr>
          <w:b/>
          <w:sz w:val="28"/>
          <w:szCs w:val="28"/>
        </w:rPr>
        <w:t xml:space="preserve">специальных избирательных </w:t>
      </w:r>
      <w:r w:rsidR="001F3693" w:rsidRPr="00FB26F2">
        <w:rPr>
          <w:b/>
          <w:sz w:val="28"/>
          <w:szCs w:val="28"/>
        </w:rPr>
        <w:t>счетов избирательных фондов</w:t>
      </w:r>
      <w:r w:rsidRPr="00FB26F2">
        <w:rPr>
          <w:b/>
          <w:sz w:val="28"/>
          <w:szCs w:val="28"/>
        </w:rPr>
        <w:t xml:space="preserve"> кандидатами при проведении </w:t>
      </w:r>
      <w:r w:rsidR="00FB26F2" w:rsidRPr="00FB26F2">
        <w:rPr>
          <w:b/>
          <w:sz w:val="28"/>
          <w:szCs w:val="28"/>
        </w:rPr>
        <w:t>выборов глав</w:t>
      </w:r>
      <w:r w:rsidR="006832CB">
        <w:rPr>
          <w:b/>
          <w:sz w:val="28"/>
          <w:szCs w:val="28"/>
        </w:rPr>
        <w:t>ы</w:t>
      </w:r>
      <w:r w:rsidR="00FB26F2" w:rsidRPr="00FB26F2">
        <w:rPr>
          <w:b/>
          <w:sz w:val="28"/>
          <w:szCs w:val="28"/>
        </w:rPr>
        <w:t xml:space="preserve"> муниципальн</w:t>
      </w:r>
      <w:r w:rsidR="006832CB">
        <w:rPr>
          <w:b/>
          <w:sz w:val="28"/>
          <w:szCs w:val="28"/>
        </w:rPr>
        <w:t>ого</w:t>
      </w:r>
      <w:r w:rsidR="00FB26F2" w:rsidRPr="00FB26F2">
        <w:rPr>
          <w:b/>
          <w:sz w:val="28"/>
          <w:szCs w:val="28"/>
        </w:rPr>
        <w:t xml:space="preserve"> образовани</w:t>
      </w:r>
      <w:r w:rsidR="006832CB">
        <w:rPr>
          <w:b/>
          <w:sz w:val="28"/>
          <w:szCs w:val="28"/>
        </w:rPr>
        <w:t>яКулыжское</w:t>
      </w:r>
      <w:r w:rsidR="00FB26F2" w:rsidRPr="00FB26F2">
        <w:rPr>
          <w:b/>
          <w:sz w:val="28"/>
          <w:szCs w:val="28"/>
        </w:rPr>
        <w:t xml:space="preserve"> сельское поселение</w:t>
      </w:r>
    </w:p>
    <w:p w:rsidR="00FB26F2" w:rsidRPr="00FB26F2" w:rsidRDefault="00FB26F2" w:rsidP="00FB26F2">
      <w:pPr>
        <w:spacing w:before="0" w:after="0"/>
        <w:jc w:val="center"/>
        <w:rPr>
          <w:b/>
          <w:sz w:val="28"/>
          <w:szCs w:val="28"/>
        </w:rPr>
      </w:pPr>
      <w:r w:rsidRPr="00FB26F2">
        <w:rPr>
          <w:b/>
          <w:sz w:val="28"/>
          <w:szCs w:val="28"/>
        </w:rPr>
        <w:t>Вятскополянского района Кировской области</w:t>
      </w:r>
    </w:p>
    <w:p w:rsidR="00FB26F2" w:rsidRPr="00FB26F2" w:rsidRDefault="00FB26F2" w:rsidP="00FB26F2">
      <w:pPr>
        <w:spacing w:before="0" w:after="0"/>
        <w:jc w:val="center"/>
        <w:rPr>
          <w:b/>
          <w:sz w:val="28"/>
          <w:szCs w:val="28"/>
        </w:rPr>
      </w:pPr>
      <w:r w:rsidRPr="00FB26F2">
        <w:rPr>
          <w:b/>
          <w:sz w:val="28"/>
          <w:szCs w:val="28"/>
        </w:rPr>
        <w:t>1</w:t>
      </w:r>
      <w:r w:rsidR="006832CB">
        <w:rPr>
          <w:b/>
          <w:sz w:val="28"/>
          <w:szCs w:val="28"/>
        </w:rPr>
        <w:t>8сентября</w:t>
      </w:r>
      <w:r w:rsidRPr="00FB26F2">
        <w:rPr>
          <w:b/>
          <w:sz w:val="28"/>
          <w:szCs w:val="28"/>
        </w:rPr>
        <w:t xml:space="preserve"> 2016 года</w:t>
      </w:r>
    </w:p>
    <w:p w:rsidR="00FB26F2" w:rsidRDefault="00FB26F2" w:rsidP="00017EF0">
      <w:pPr>
        <w:spacing w:before="0" w:after="0"/>
        <w:jc w:val="center"/>
        <w:rPr>
          <w:b/>
          <w:sz w:val="28"/>
          <w:szCs w:val="28"/>
        </w:rPr>
      </w:pPr>
    </w:p>
    <w:p w:rsidR="0061733F" w:rsidRPr="003B5A0A" w:rsidRDefault="0061733F" w:rsidP="00F00B85">
      <w:pPr>
        <w:spacing w:before="0" w:after="0" w:line="360" w:lineRule="auto"/>
        <w:jc w:val="both"/>
        <w:rPr>
          <w:sz w:val="28"/>
          <w:szCs w:val="28"/>
        </w:rPr>
      </w:pPr>
    </w:p>
    <w:p w:rsidR="0061733F" w:rsidRPr="003B5A0A" w:rsidRDefault="00F00B85" w:rsidP="00F00B85">
      <w:pPr>
        <w:spacing w:before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58 Федерального закона </w:t>
      </w:r>
      <w:r w:rsidR="003B5A0A" w:rsidRPr="003B5A0A">
        <w:rPr>
          <w:sz w:val="28"/>
          <w:szCs w:val="28"/>
        </w:rPr>
        <w:t xml:space="preserve"> «Об основных гарантиях избирательных прав и права на участие в референдуме гра</w:t>
      </w:r>
      <w:r>
        <w:rPr>
          <w:sz w:val="28"/>
          <w:szCs w:val="28"/>
        </w:rPr>
        <w:t xml:space="preserve">ждан Российской Федерации», </w:t>
      </w:r>
      <w:r w:rsidR="000B5D89">
        <w:rPr>
          <w:sz w:val="28"/>
          <w:szCs w:val="28"/>
        </w:rPr>
        <w:t>статьей 47</w:t>
      </w:r>
      <w:r w:rsidR="00FF726D">
        <w:rPr>
          <w:sz w:val="28"/>
          <w:szCs w:val="28"/>
        </w:rPr>
        <w:t xml:space="preserve"> </w:t>
      </w:r>
      <w:r w:rsidR="000B5D89" w:rsidRPr="00B979D7">
        <w:rPr>
          <w:sz w:val="28"/>
          <w:szCs w:val="28"/>
        </w:rPr>
        <w:t>Закона Кировской области«О выборах депутатов представительных органов и глав муниципальных образований в Кировской области»</w:t>
      </w:r>
      <w:r w:rsidR="000B5D89">
        <w:rPr>
          <w:sz w:val="28"/>
          <w:szCs w:val="28"/>
        </w:rPr>
        <w:t>,</w:t>
      </w:r>
      <w:r w:rsidR="00FF726D">
        <w:rPr>
          <w:sz w:val="28"/>
          <w:szCs w:val="28"/>
        </w:rPr>
        <w:t xml:space="preserve"> </w:t>
      </w:r>
      <w:r w:rsidR="003B5A0A" w:rsidRPr="003B5A0A">
        <w:rPr>
          <w:sz w:val="28"/>
          <w:szCs w:val="28"/>
        </w:rPr>
        <w:t xml:space="preserve">в соответствии </w:t>
      </w:r>
      <w:r w:rsidR="00017EF0" w:rsidRPr="00017EF0">
        <w:rPr>
          <w:sz w:val="28"/>
          <w:szCs w:val="28"/>
        </w:rPr>
        <w:t xml:space="preserve">с </w:t>
      </w:r>
      <w:r w:rsidR="00D802E5">
        <w:rPr>
          <w:sz w:val="28"/>
          <w:szCs w:val="28"/>
        </w:rPr>
        <w:t>Порядком</w:t>
      </w:r>
      <w:r w:rsidR="00017EF0" w:rsidRPr="00017EF0">
        <w:rPr>
          <w:sz w:val="28"/>
          <w:szCs w:val="28"/>
        </w:rPr>
        <w:t xml:space="preserve"> открытия, ведения и закрытия специальных избирательных счетов</w:t>
      </w:r>
      <w:r w:rsidR="00D802E5">
        <w:rPr>
          <w:sz w:val="28"/>
          <w:szCs w:val="28"/>
        </w:rPr>
        <w:t xml:space="preserve"> для</w:t>
      </w:r>
      <w:r w:rsidR="00017EF0" w:rsidRPr="00017EF0">
        <w:rPr>
          <w:sz w:val="28"/>
          <w:szCs w:val="28"/>
        </w:rPr>
        <w:t xml:space="preserve"> формирования избирательных фондов кандидатов, избирательных объединений припроведении выборов </w:t>
      </w:r>
      <w:r w:rsidR="00D802E5" w:rsidRPr="00D802E5">
        <w:rPr>
          <w:sz w:val="28"/>
          <w:szCs w:val="28"/>
        </w:rPr>
        <w:t>депутатов представительных органов и глав муниципальных образований в Кировской области</w:t>
      </w:r>
      <w:r w:rsidR="00EF7DBD">
        <w:rPr>
          <w:sz w:val="28"/>
          <w:szCs w:val="28"/>
        </w:rPr>
        <w:t>, утвержден</w:t>
      </w:r>
      <w:r w:rsidR="00017EF0" w:rsidRPr="00017EF0">
        <w:rPr>
          <w:sz w:val="28"/>
          <w:szCs w:val="28"/>
        </w:rPr>
        <w:t xml:space="preserve"> постановлением Избирательной комиссии Кировской области от </w:t>
      </w:r>
      <w:r w:rsidR="00D802E5">
        <w:rPr>
          <w:sz w:val="28"/>
          <w:szCs w:val="28"/>
        </w:rPr>
        <w:t>10</w:t>
      </w:r>
      <w:r w:rsidR="00017EF0" w:rsidRPr="00017EF0">
        <w:rPr>
          <w:sz w:val="28"/>
          <w:szCs w:val="28"/>
        </w:rPr>
        <w:t>.0</w:t>
      </w:r>
      <w:r w:rsidR="00D802E5">
        <w:rPr>
          <w:sz w:val="28"/>
          <w:szCs w:val="28"/>
        </w:rPr>
        <w:t>6</w:t>
      </w:r>
      <w:r w:rsidR="00017EF0" w:rsidRPr="00017EF0">
        <w:rPr>
          <w:sz w:val="28"/>
          <w:szCs w:val="28"/>
        </w:rPr>
        <w:t>.201</w:t>
      </w:r>
      <w:r w:rsidR="00D802E5">
        <w:rPr>
          <w:sz w:val="28"/>
          <w:szCs w:val="28"/>
        </w:rPr>
        <w:t>6</w:t>
      </w:r>
      <w:r w:rsidR="00017EF0" w:rsidRPr="00017EF0">
        <w:rPr>
          <w:sz w:val="28"/>
          <w:szCs w:val="28"/>
        </w:rPr>
        <w:t xml:space="preserve"> № </w:t>
      </w:r>
      <w:r w:rsidR="00D802E5">
        <w:rPr>
          <w:sz w:val="28"/>
          <w:szCs w:val="28"/>
        </w:rPr>
        <w:t>178/133</w:t>
      </w:r>
      <w:r w:rsidR="00EF7DBD">
        <w:rPr>
          <w:sz w:val="28"/>
          <w:szCs w:val="28"/>
        </w:rPr>
        <w:t>8</w:t>
      </w:r>
      <w:r w:rsidR="003B5A0A">
        <w:rPr>
          <w:sz w:val="28"/>
          <w:szCs w:val="28"/>
        </w:rPr>
        <w:t xml:space="preserve">, </w:t>
      </w:r>
      <w:r w:rsidR="0061733F" w:rsidRPr="004E221A">
        <w:rPr>
          <w:sz w:val="28"/>
          <w:szCs w:val="28"/>
        </w:rPr>
        <w:t>территориальная избирательная комиссия Вятскополянского района Кировской области ПОСТАНОВЛЯЕТ:</w:t>
      </w:r>
    </w:p>
    <w:p w:rsidR="00017EF0" w:rsidRPr="00C15630" w:rsidRDefault="00017EF0" w:rsidP="006F30C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5"/>
        <w:jc w:val="both"/>
      </w:pPr>
      <w:r>
        <w:rPr>
          <w:sz w:val="28"/>
          <w:szCs w:val="28"/>
        </w:rPr>
        <w:t>О</w:t>
      </w:r>
      <w:r w:rsidRPr="00F00B85">
        <w:rPr>
          <w:sz w:val="28"/>
          <w:szCs w:val="28"/>
        </w:rPr>
        <w:t xml:space="preserve">пределить </w:t>
      </w:r>
      <w:r w:rsidR="005738B9">
        <w:rPr>
          <w:sz w:val="28"/>
          <w:szCs w:val="28"/>
        </w:rPr>
        <w:t>д</w:t>
      </w:r>
      <w:r w:rsidR="00F115AF" w:rsidRPr="00F00B85">
        <w:rPr>
          <w:sz w:val="28"/>
          <w:szCs w:val="28"/>
        </w:rPr>
        <w:t xml:space="preserve">ля открытия специальных избирательных </w:t>
      </w:r>
      <w:r w:rsidR="001F3693">
        <w:rPr>
          <w:sz w:val="28"/>
          <w:szCs w:val="28"/>
        </w:rPr>
        <w:t xml:space="preserve">счетов </w:t>
      </w:r>
      <w:r w:rsidR="00EF7DBD">
        <w:rPr>
          <w:sz w:val="28"/>
          <w:szCs w:val="28"/>
        </w:rPr>
        <w:t xml:space="preserve">для формирования </w:t>
      </w:r>
      <w:r w:rsidR="001F3693">
        <w:rPr>
          <w:sz w:val="28"/>
          <w:szCs w:val="28"/>
        </w:rPr>
        <w:t xml:space="preserve">избирательных </w:t>
      </w:r>
      <w:r w:rsidR="005738B9">
        <w:rPr>
          <w:sz w:val="28"/>
          <w:szCs w:val="28"/>
        </w:rPr>
        <w:t>фондов</w:t>
      </w:r>
      <w:r w:rsidR="00EF7DBD">
        <w:rPr>
          <w:sz w:val="28"/>
          <w:szCs w:val="28"/>
        </w:rPr>
        <w:t>кандидатов</w:t>
      </w:r>
      <w:r w:rsidR="00F115AF" w:rsidRPr="00F00B85">
        <w:rPr>
          <w:sz w:val="28"/>
          <w:szCs w:val="28"/>
        </w:rPr>
        <w:t xml:space="preserve"> при проведении</w:t>
      </w:r>
      <w:r w:rsidR="00FF726D">
        <w:rPr>
          <w:sz w:val="28"/>
          <w:szCs w:val="28"/>
        </w:rPr>
        <w:t xml:space="preserve"> </w:t>
      </w:r>
      <w:r w:rsidR="00FB26F2" w:rsidRPr="00FB26F2">
        <w:rPr>
          <w:sz w:val="28"/>
          <w:szCs w:val="28"/>
        </w:rPr>
        <w:t>выборов глав</w:t>
      </w:r>
      <w:r w:rsidR="006832CB">
        <w:rPr>
          <w:sz w:val="28"/>
          <w:szCs w:val="28"/>
        </w:rPr>
        <w:t>ы</w:t>
      </w:r>
      <w:r w:rsidR="00FB26F2" w:rsidRPr="00FB26F2">
        <w:rPr>
          <w:sz w:val="28"/>
          <w:szCs w:val="28"/>
        </w:rPr>
        <w:t xml:space="preserve"> муниципальн</w:t>
      </w:r>
      <w:r w:rsidR="006832CB">
        <w:rPr>
          <w:sz w:val="28"/>
          <w:szCs w:val="28"/>
        </w:rPr>
        <w:t>ого</w:t>
      </w:r>
      <w:r w:rsidR="00FB26F2" w:rsidRPr="00FB26F2">
        <w:rPr>
          <w:sz w:val="28"/>
          <w:szCs w:val="28"/>
        </w:rPr>
        <w:t xml:space="preserve"> образовани</w:t>
      </w:r>
      <w:r w:rsidR="006832CB">
        <w:rPr>
          <w:sz w:val="28"/>
          <w:szCs w:val="28"/>
        </w:rPr>
        <w:t>я</w:t>
      </w:r>
      <w:r w:rsidR="00FF726D">
        <w:rPr>
          <w:sz w:val="28"/>
          <w:szCs w:val="28"/>
        </w:rPr>
        <w:t xml:space="preserve"> </w:t>
      </w:r>
      <w:r w:rsidR="006832CB">
        <w:rPr>
          <w:sz w:val="28"/>
          <w:szCs w:val="28"/>
        </w:rPr>
        <w:t>Кулыжское</w:t>
      </w:r>
      <w:r w:rsidR="00FB26F2" w:rsidRPr="00FB26F2">
        <w:rPr>
          <w:sz w:val="28"/>
          <w:szCs w:val="28"/>
        </w:rPr>
        <w:t xml:space="preserve"> сельское поселение  Вятскополянского района Кировской области 1</w:t>
      </w:r>
      <w:r w:rsidR="006832CB">
        <w:rPr>
          <w:sz w:val="28"/>
          <w:szCs w:val="28"/>
        </w:rPr>
        <w:t>8сентября</w:t>
      </w:r>
      <w:r w:rsidR="00FB26F2" w:rsidRPr="00FB26F2">
        <w:rPr>
          <w:sz w:val="28"/>
          <w:szCs w:val="28"/>
        </w:rPr>
        <w:t xml:space="preserve"> 2016 года</w:t>
      </w:r>
      <w:r w:rsidR="005738B9">
        <w:rPr>
          <w:sz w:val="28"/>
          <w:szCs w:val="28"/>
        </w:rPr>
        <w:t xml:space="preserve">, </w:t>
      </w:r>
      <w:r w:rsidR="00BB41B5" w:rsidRPr="00BB41B5">
        <w:rPr>
          <w:sz w:val="28"/>
          <w:szCs w:val="28"/>
        </w:rPr>
        <w:t xml:space="preserve">филиал Публичного акционерного </w:t>
      </w:r>
      <w:r w:rsidR="00BB41B5" w:rsidRPr="00FF7BB6">
        <w:rPr>
          <w:sz w:val="28"/>
          <w:szCs w:val="28"/>
        </w:rPr>
        <w:t xml:space="preserve">общества «Сбербанка России» - Кировское </w:t>
      </w:r>
      <w:r w:rsidR="00BB41B5" w:rsidRPr="00FF7BB6">
        <w:rPr>
          <w:sz w:val="28"/>
          <w:szCs w:val="28"/>
        </w:rPr>
        <w:lastRenderedPageBreak/>
        <w:t xml:space="preserve">отделение  № 8612, </w:t>
      </w:r>
      <w:r w:rsidR="00FF7BB6" w:rsidRPr="00FF7BB6">
        <w:rPr>
          <w:color w:val="000000"/>
          <w:sz w:val="28"/>
          <w:szCs w:val="28"/>
        </w:rPr>
        <w:t>до</w:t>
      </w:r>
      <w:r w:rsidR="006C4E80" w:rsidRPr="00FF7BB6">
        <w:rPr>
          <w:color w:val="000000"/>
          <w:sz w:val="28"/>
          <w:szCs w:val="28"/>
        </w:rPr>
        <w:t>полнительный офис №</w:t>
      </w:r>
      <w:r w:rsidR="00FF7BB6" w:rsidRPr="00FF7BB6">
        <w:rPr>
          <w:color w:val="000000"/>
          <w:sz w:val="28"/>
          <w:szCs w:val="28"/>
        </w:rPr>
        <w:t xml:space="preserve"> 8612/0400, </w:t>
      </w:r>
      <w:r w:rsidR="005738B9" w:rsidRPr="00FF7BB6">
        <w:rPr>
          <w:sz w:val="28"/>
          <w:szCs w:val="28"/>
        </w:rPr>
        <w:t>расположенное</w:t>
      </w:r>
      <w:r w:rsidR="005738B9">
        <w:rPr>
          <w:sz w:val="28"/>
          <w:szCs w:val="28"/>
        </w:rPr>
        <w:t xml:space="preserve"> по адресу: Кировская область, г. Вятские Поляны, ул. Азина, 47.</w:t>
      </w:r>
    </w:p>
    <w:p w:rsidR="00C15630" w:rsidRPr="005738B9" w:rsidRDefault="00C15630" w:rsidP="00C156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5"/>
        <w:jc w:val="both"/>
      </w:pPr>
      <w:r>
        <w:rPr>
          <w:sz w:val="28"/>
          <w:szCs w:val="28"/>
        </w:rPr>
        <w:t>Утвердить форму разрешения для открытия специального избирательного счета. Прилагается.</w:t>
      </w:r>
    </w:p>
    <w:p w:rsidR="00D51F25" w:rsidRPr="00F00B85" w:rsidRDefault="00D51F25" w:rsidP="00C15630">
      <w:pPr>
        <w:pStyle w:val="a5"/>
        <w:numPr>
          <w:ilvl w:val="0"/>
          <w:numId w:val="1"/>
        </w:numPr>
        <w:tabs>
          <w:tab w:val="left" w:pos="1134"/>
          <w:tab w:val="center" w:pos="1276"/>
          <w:tab w:val="right" w:pos="9355"/>
        </w:tabs>
        <w:spacing w:after="0" w:line="360" w:lineRule="auto"/>
        <w:ind w:left="0" w:firstLine="705"/>
        <w:jc w:val="both"/>
        <w:rPr>
          <w:sz w:val="28"/>
          <w:szCs w:val="28"/>
        </w:rPr>
      </w:pPr>
      <w:r w:rsidRPr="00F00B85">
        <w:rPr>
          <w:sz w:val="28"/>
          <w:szCs w:val="28"/>
        </w:rPr>
        <w:t>Разместить</w:t>
      </w:r>
      <w:r w:rsidR="00F00B85" w:rsidRPr="00F00B85">
        <w:rPr>
          <w:sz w:val="28"/>
          <w:szCs w:val="28"/>
        </w:rPr>
        <w:t>настоящее</w:t>
      </w:r>
      <w:r w:rsidRPr="00F00B85">
        <w:rPr>
          <w:sz w:val="28"/>
          <w:szCs w:val="28"/>
        </w:rPr>
        <w:t xml:space="preserve"> постановление на странице территориальной избирательной комиссии </w:t>
      </w:r>
      <w:r w:rsidR="00BB7677">
        <w:rPr>
          <w:sz w:val="28"/>
          <w:szCs w:val="28"/>
        </w:rPr>
        <w:t xml:space="preserve">Вятскополянского района Кировской области </w:t>
      </w:r>
      <w:r w:rsidRPr="00F00B85">
        <w:rPr>
          <w:sz w:val="28"/>
          <w:szCs w:val="28"/>
        </w:rPr>
        <w:t>сайта муниципального образования Вятскополянского</w:t>
      </w:r>
      <w:r w:rsidR="00FF726D">
        <w:rPr>
          <w:sz w:val="28"/>
          <w:szCs w:val="28"/>
        </w:rPr>
        <w:t xml:space="preserve"> </w:t>
      </w:r>
      <w:r w:rsidRPr="00FB26F2">
        <w:rPr>
          <w:sz w:val="28"/>
          <w:szCs w:val="28"/>
        </w:rPr>
        <w:t>района</w:t>
      </w:r>
      <w:r w:rsidR="00FB26F2" w:rsidRPr="00FB26F2">
        <w:rPr>
          <w:color w:val="000000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</w:t>
      </w:r>
      <w:r w:rsidR="00FB26F2" w:rsidRPr="00FB26F2">
        <w:rPr>
          <w:sz w:val="28"/>
          <w:szCs w:val="28"/>
        </w:rPr>
        <w:t>.</w:t>
      </w:r>
    </w:p>
    <w:p w:rsidR="004E221A" w:rsidRDefault="004E221A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FB26F2" w:rsidRDefault="00FB26F2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693"/>
        <w:gridCol w:w="2659"/>
      </w:tblGrid>
      <w:tr w:rsidR="00FB26F2" w:rsidTr="00FB26F2">
        <w:tc>
          <w:tcPr>
            <w:tcW w:w="4219" w:type="dxa"/>
          </w:tcPr>
          <w:p w:rsidR="00FB26F2" w:rsidRDefault="00FB26F2" w:rsidP="00FB26F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46153">
              <w:rPr>
                <w:sz w:val="28"/>
                <w:szCs w:val="28"/>
              </w:rPr>
              <w:t>Председатель территориальной</w:t>
            </w:r>
            <w:r w:rsidRPr="00B46153">
              <w:rPr>
                <w:sz w:val="28"/>
                <w:szCs w:val="28"/>
              </w:rPr>
              <w:br/>
              <w:t xml:space="preserve">избирательной комиссии </w:t>
            </w:r>
            <w:r w:rsidRPr="00B46153">
              <w:rPr>
                <w:sz w:val="28"/>
                <w:szCs w:val="28"/>
              </w:rPr>
              <w:br/>
              <w:t>Вятскополянского района</w:t>
            </w:r>
          </w:p>
          <w:p w:rsidR="00FB26F2" w:rsidRDefault="00FB26F2" w:rsidP="00FB26F2">
            <w:pPr>
              <w:spacing w:before="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693" w:type="dxa"/>
          </w:tcPr>
          <w:p w:rsidR="00FB26F2" w:rsidRDefault="00FB26F2" w:rsidP="004E221A">
            <w:pPr>
              <w:spacing w:before="0" w:after="120"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B26F2" w:rsidRDefault="00FB26F2" w:rsidP="00FB26F2">
            <w:pPr>
              <w:spacing w:before="0" w:after="120" w:line="360" w:lineRule="auto"/>
              <w:ind w:right="-1"/>
              <w:rPr>
                <w:sz w:val="28"/>
                <w:szCs w:val="28"/>
              </w:rPr>
            </w:pPr>
          </w:p>
          <w:p w:rsidR="00FB26F2" w:rsidRDefault="00FB26F2" w:rsidP="00FB26F2">
            <w:pPr>
              <w:spacing w:before="0" w:after="0"/>
              <w:ind w:right="-1"/>
              <w:rPr>
                <w:sz w:val="28"/>
                <w:szCs w:val="28"/>
              </w:rPr>
            </w:pPr>
          </w:p>
          <w:p w:rsidR="00FB26F2" w:rsidRDefault="00FB26F2" w:rsidP="00FB26F2">
            <w:pPr>
              <w:spacing w:before="0" w:after="120" w:line="360" w:lineRule="auto"/>
              <w:ind w:right="-1"/>
              <w:rPr>
                <w:sz w:val="28"/>
                <w:szCs w:val="28"/>
              </w:rPr>
            </w:pPr>
            <w:r w:rsidRPr="00B46153">
              <w:rPr>
                <w:sz w:val="28"/>
                <w:szCs w:val="28"/>
              </w:rPr>
              <w:t xml:space="preserve">О.А. Щелконогова                                 </w:t>
            </w:r>
          </w:p>
        </w:tc>
      </w:tr>
      <w:tr w:rsidR="00FB26F2" w:rsidTr="00FB26F2">
        <w:tc>
          <w:tcPr>
            <w:tcW w:w="4219" w:type="dxa"/>
          </w:tcPr>
          <w:p w:rsidR="00FB26F2" w:rsidRDefault="00FB26F2" w:rsidP="00FB26F2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FB26F2" w:rsidRPr="00B46153" w:rsidRDefault="00FB26F2" w:rsidP="00FB26F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46153">
              <w:rPr>
                <w:sz w:val="28"/>
                <w:szCs w:val="28"/>
              </w:rPr>
              <w:t>Секретарьтерриториальной</w:t>
            </w:r>
          </w:p>
          <w:p w:rsidR="00FB26F2" w:rsidRDefault="00FB26F2" w:rsidP="00FB26F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46153">
              <w:rPr>
                <w:sz w:val="28"/>
                <w:szCs w:val="28"/>
              </w:rPr>
              <w:t xml:space="preserve">избирательной комиссии </w:t>
            </w:r>
            <w:r w:rsidRPr="00B46153">
              <w:rPr>
                <w:sz w:val="28"/>
                <w:szCs w:val="28"/>
              </w:rPr>
              <w:br/>
              <w:t>Вятскополянского района</w:t>
            </w:r>
          </w:p>
          <w:p w:rsidR="00FB26F2" w:rsidRDefault="00FB26F2" w:rsidP="00FB26F2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B26F2" w:rsidRDefault="00FB26F2" w:rsidP="004E221A">
            <w:pPr>
              <w:spacing w:before="0" w:after="120"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F2" w:rsidRDefault="00FB26F2" w:rsidP="004E221A">
            <w:pPr>
              <w:spacing w:before="0" w:after="120"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B26F2" w:rsidRDefault="00FB26F2" w:rsidP="00FB26F2">
            <w:pPr>
              <w:spacing w:before="0" w:after="0"/>
              <w:rPr>
                <w:sz w:val="28"/>
                <w:szCs w:val="28"/>
              </w:rPr>
            </w:pPr>
          </w:p>
          <w:p w:rsidR="00FB26F2" w:rsidRPr="00B46153" w:rsidRDefault="00FB26F2" w:rsidP="00FB26F2">
            <w:pPr>
              <w:spacing w:before="0" w:after="0"/>
              <w:rPr>
                <w:sz w:val="28"/>
                <w:szCs w:val="28"/>
              </w:rPr>
            </w:pPr>
          </w:p>
          <w:p w:rsidR="00FB26F2" w:rsidRPr="00B46153" w:rsidRDefault="00FB26F2" w:rsidP="00FB26F2">
            <w:pPr>
              <w:spacing w:before="0" w:after="0"/>
              <w:rPr>
                <w:sz w:val="28"/>
                <w:szCs w:val="28"/>
              </w:rPr>
            </w:pPr>
          </w:p>
          <w:p w:rsidR="00FB26F2" w:rsidRDefault="00FB26F2" w:rsidP="00FB26F2">
            <w:pPr>
              <w:spacing w:before="0" w:after="0"/>
              <w:rPr>
                <w:sz w:val="28"/>
                <w:szCs w:val="28"/>
              </w:rPr>
            </w:pPr>
          </w:p>
          <w:p w:rsidR="00FB26F2" w:rsidRPr="00B46153" w:rsidRDefault="00FB26F2" w:rsidP="00FB26F2">
            <w:pPr>
              <w:spacing w:before="0" w:after="0"/>
              <w:rPr>
                <w:sz w:val="28"/>
                <w:szCs w:val="28"/>
              </w:rPr>
            </w:pPr>
            <w:r w:rsidRPr="00B46153">
              <w:rPr>
                <w:sz w:val="28"/>
                <w:szCs w:val="28"/>
              </w:rPr>
              <w:t>Е.Н. Санникова</w:t>
            </w:r>
          </w:p>
        </w:tc>
      </w:tr>
    </w:tbl>
    <w:p w:rsidR="00824572" w:rsidRDefault="00824572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C15630" w:rsidRDefault="00C15630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C15630" w:rsidRDefault="00C15630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C15630" w:rsidRDefault="00C15630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C15630" w:rsidRDefault="00C15630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C15630" w:rsidRDefault="00C15630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C15630" w:rsidRDefault="00C15630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C15630" w:rsidRDefault="00C15630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p w:rsidR="006832CB" w:rsidRDefault="006832CB" w:rsidP="004E221A">
      <w:pPr>
        <w:spacing w:before="0" w:after="120" w:line="360" w:lineRule="auto"/>
        <w:ind w:right="-1"/>
        <w:jc w:val="both"/>
        <w:rPr>
          <w:sz w:val="28"/>
          <w:szCs w:val="28"/>
        </w:rPr>
      </w:pPr>
    </w:p>
    <w:tbl>
      <w:tblPr>
        <w:tblW w:w="4536" w:type="dxa"/>
        <w:tblInd w:w="5070" w:type="dxa"/>
        <w:tblLook w:val="0000"/>
      </w:tblPr>
      <w:tblGrid>
        <w:gridCol w:w="4536"/>
      </w:tblGrid>
      <w:tr w:rsidR="00C15630" w:rsidTr="00C1563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15630" w:rsidRDefault="00C15630" w:rsidP="00C15630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</w:t>
            </w:r>
            <w:r w:rsidR="00E16558">
              <w:rPr>
                <w:color w:val="000000"/>
                <w:sz w:val="28"/>
                <w:szCs w:val="28"/>
              </w:rPr>
              <w:t>А</w:t>
            </w:r>
          </w:p>
          <w:p w:rsidR="00C15630" w:rsidRDefault="00C15630" w:rsidP="00C15630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</w:t>
            </w:r>
          </w:p>
          <w:p w:rsidR="00C15630" w:rsidRDefault="00C15630" w:rsidP="00C15630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территориальной избирательной комиссии Вятскополянского района Кировской области</w:t>
            </w:r>
          </w:p>
          <w:p w:rsidR="00C15630" w:rsidRDefault="00C15630" w:rsidP="004E17B0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6832CB">
              <w:rPr>
                <w:color w:val="000000"/>
                <w:sz w:val="28"/>
                <w:szCs w:val="28"/>
              </w:rPr>
              <w:t>24</w:t>
            </w:r>
            <w:r w:rsidR="00F112A5">
              <w:rPr>
                <w:color w:val="000000"/>
                <w:sz w:val="28"/>
                <w:szCs w:val="28"/>
              </w:rPr>
              <w:t>.</w:t>
            </w:r>
            <w:r w:rsidR="006832CB"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6832C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6832C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/</w:t>
            </w:r>
            <w:r w:rsidR="006832CB">
              <w:rPr>
                <w:color w:val="000000"/>
                <w:sz w:val="28"/>
                <w:szCs w:val="28"/>
              </w:rPr>
              <w:t>7</w:t>
            </w:r>
            <w:r w:rsidR="004E17B0">
              <w:rPr>
                <w:color w:val="000000"/>
                <w:sz w:val="28"/>
                <w:szCs w:val="28"/>
              </w:rPr>
              <w:t>9</w:t>
            </w:r>
          </w:p>
          <w:p w:rsidR="00EF7DBD" w:rsidRDefault="00EF7DBD" w:rsidP="004E17B0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F7DBD" w:rsidRDefault="00EF7DBD" w:rsidP="00EF7DBD">
      <w:pPr>
        <w:pStyle w:val="ab"/>
        <w:jc w:val="center"/>
        <w:rPr>
          <w:sz w:val="32"/>
          <w:szCs w:val="32"/>
        </w:rPr>
      </w:pPr>
      <w:r>
        <w:rPr>
          <w:b/>
          <w:bCs/>
          <w:color w:val="000000"/>
          <w:spacing w:val="-8"/>
          <w:sz w:val="32"/>
          <w:szCs w:val="32"/>
        </w:rPr>
        <w:t xml:space="preserve">ТЕРРИТОРИАЛЬНАЯ ИЗБИРАТЕЛЬНАЯ КОМИССИЯ ВЯТСКОПОЛЯНСКОГО РАЙОНА КИРОВСКОЙ ОБЛАСТИ </w:t>
      </w:r>
    </w:p>
    <w:p w:rsidR="00EF7DBD" w:rsidRDefault="00EF7DBD" w:rsidP="00EF7DBD">
      <w:pPr>
        <w:pBdr>
          <w:bottom w:val="single" w:sz="12" w:space="1" w:color="auto"/>
        </w:pBdr>
        <w:spacing w:after="120"/>
        <w:rPr>
          <w:b/>
          <w:bCs/>
          <w:color w:val="000000"/>
          <w:spacing w:val="-8"/>
          <w:sz w:val="32"/>
          <w:szCs w:val="32"/>
        </w:rPr>
      </w:pPr>
    </w:p>
    <w:p w:rsidR="00EF7DBD" w:rsidRPr="00145138" w:rsidRDefault="00EF7DBD" w:rsidP="00EF7DBD">
      <w:pPr>
        <w:pStyle w:val="1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4513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ул. Гагарина, д. 28, г. Вятские Поляны, Кировская область, 612964</w:t>
      </w:r>
    </w:p>
    <w:p w:rsidR="00EF7DBD" w:rsidRPr="00145138" w:rsidRDefault="00EF7DBD" w:rsidP="00EF7DBD">
      <w:pPr>
        <w:jc w:val="center"/>
        <w:rPr>
          <w:rFonts w:eastAsia="SimSun"/>
          <w:i/>
          <w:iCs/>
          <w:lang w:eastAsia="zh-CN"/>
        </w:rPr>
      </w:pPr>
      <w:r w:rsidRPr="00145138">
        <w:rPr>
          <w:color w:val="000000"/>
        </w:rPr>
        <w:t>тел. (83334) 6-14-03</w:t>
      </w:r>
      <w:r>
        <w:rPr>
          <w:color w:val="000000"/>
        </w:rPr>
        <w:t xml:space="preserve">, </w:t>
      </w:r>
      <w:hyperlink r:id="rId7" w:history="1">
        <w:r w:rsidRPr="00145138">
          <w:rPr>
            <w:rStyle w:val="ac"/>
            <w:color w:val="000000"/>
            <w:lang w:val="en-US"/>
          </w:rPr>
          <w:t>tik</w:t>
        </w:r>
        <w:r w:rsidRPr="00145138">
          <w:rPr>
            <w:rStyle w:val="ac"/>
            <w:color w:val="000000"/>
          </w:rPr>
          <w:t>-</w:t>
        </w:r>
        <w:r w:rsidRPr="00145138">
          <w:rPr>
            <w:rStyle w:val="ac"/>
            <w:color w:val="000000"/>
            <w:lang w:val="en-US"/>
          </w:rPr>
          <w:t>vpr</w:t>
        </w:r>
        <w:r w:rsidRPr="00145138">
          <w:rPr>
            <w:rStyle w:val="ac"/>
            <w:color w:val="000000"/>
          </w:rPr>
          <w:t>@</w:t>
        </w:r>
        <w:r w:rsidRPr="00145138">
          <w:rPr>
            <w:rStyle w:val="ac"/>
            <w:color w:val="000000"/>
            <w:lang w:val="en-US"/>
          </w:rPr>
          <w:t>mail</w:t>
        </w:r>
        <w:r w:rsidRPr="00145138">
          <w:rPr>
            <w:rStyle w:val="ac"/>
            <w:color w:val="000000"/>
          </w:rPr>
          <w:t>.</w:t>
        </w:r>
        <w:r w:rsidRPr="00145138">
          <w:rPr>
            <w:rStyle w:val="ac"/>
            <w:color w:val="000000"/>
            <w:lang w:val="en-US"/>
          </w:rPr>
          <w:t>ru</w:t>
        </w:r>
      </w:hyperlink>
    </w:p>
    <w:p w:rsidR="00EF7DBD" w:rsidRDefault="00EF7DBD" w:rsidP="00EF7DBD">
      <w:pPr>
        <w:pStyle w:val="14"/>
        <w:spacing w:after="120"/>
        <w:rPr>
          <w:rFonts w:cs="Times New Roman"/>
          <w:b w:val="0"/>
          <w:bCs w:val="0"/>
          <w:color w:val="000000"/>
          <w:sz w:val="24"/>
          <w:szCs w:val="24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4183"/>
        <w:gridCol w:w="1276"/>
        <w:gridCol w:w="4394"/>
      </w:tblGrid>
      <w:tr w:rsidR="00EF7DBD" w:rsidTr="00BF66CF">
        <w:trPr>
          <w:trHeight w:val="360"/>
        </w:trPr>
        <w:tc>
          <w:tcPr>
            <w:tcW w:w="4183" w:type="dxa"/>
          </w:tcPr>
          <w:p w:rsidR="00EF7DBD" w:rsidRPr="00CA2F27" w:rsidRDefault="00FF726D" w:rsidP="00C5550A">
            <w:pPr>
              <w:pStyle w:val="14"/>
              <w:spacing w:after="120"/>
              <w:jc w:val="left"/>
              <w:rPr>
                <w:rFonts w:cs="Times New Roman"/>
                <w:b w:val="0"/>
                <w:bCs w:val="0"/>
                <w:color w:val="000000"/>
                <w:u w:val="single"/>
              </w:rPr>
            </w:pPr>
            <w:r>
              <w:rPr>
                <w:b w:val="0"/>
                <w:bCs w:val="0"/>
                <w:color w:val="000000"/>
              </w:rPr>
              <w:t>От ________________</w:t>
            </w:r>
            <w:r w:rsidR="00EF7DBD" w:rsidRPr="00CA2F27">
              <w:rPr>
                <w:b w:val="0"/>
                <w:bCs w:val="0"/>
                <w:color w:val="000000"/>
              </w:rPr>
              <w:t xml:space="preserve">№  </w:t>
            </w:r>
            <w:r w:rsidR="00EF7DBD">
              <w:rPr>
                <w:b w:val="0"/>
                <w:bCs w:val="0"/>
                <w:color w:val="000000"/>
              </w:rPr>
              <w:t>______</w:t>
            </w:r>
          </w:p>
          <w:p w:rsidR="00EF7DBD" w:rsidRDefault="00EF7DBD" w:rsidP="00C5550A">
            <w:pPr>
              <w:pStyle w:val="14"/>
              <w:spacing w:after="120"/>
              <w:jc w:val="left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DBD" w:rsidRDefault="00EF7DBD" w:rsidP="00C5550A">
            <w:pPr>
              <w:pStyle w:val="14"/>
              <w:spacing w:after="120"/>
              <w:rPr>
                <w:rFonts w:cs="Times New Roman"/>
                <w:color w:val="000000"/>
              </w:rPr>
            </w:pPr>
          </w:p>
          <w:p w:rsidR="00EF7DBD" w:rsidRDefault="00EF7DBD" w:rsidP="00C5550A">
            <w:pPr>
              <w:pStyle w:val="14"/>
              <w:spacing w:after="12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F7BB6" w:rsidRDefault="00FF7BB6" w:rsidP="00FF7BB6">
            <w:pPr>
              <w:spacing w:before="0" w:after="0"/>
              <w:rPr>
                <w:bCs/>
                <w:color w:val="000000"/>
                <w:sz w:val="28"/>
                <w:szCs w:val="28"/>
              </w:rPr>
            </w:pPr>
          </w:p>
          <w:p w:rsidR="00FF7BB6" w:rsidRDefault="00FF7BB6" w:rsidP="00FF7BB6">
            <w:pPr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E16558">
              <w:rPr>
                <w:bCs/>
                <w:color w:val="000000"/>
                <w:sz w:val="28"/>
                <w:szCs w:val="28"/>
              </w:rPr>
              <w:t>Руководителю</w:t>
            </w:r>
          </w:p>
          <w:p w:rsidR="00FF7BB6" w:rsidRDefault="00FF7BB6" w:rsidP="00FF7BB6">
            <w:pPr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  <w:r w:rsidRPr="00FF7BB6">
              <w:rPr>
                <w:color w:val="000000"/>
                <w:sz w:val="28"/>
                <w:szCs w:val="28"/>
              </w:rPr>
              <w:t>дополнительн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FF7BB6">
              <w:rPr>
                <w:color w:val="000000"/>
                <w:sz w:val="28"/>
                <w:szCs w:val="28"/>
              </w:rPr>
              <w:t>офис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EF7DBD" w:rsidRPr="00FF7BB6" w:rsidRDefault="00FF7BB6" w:rsidP="00FF7BB6">
            <w:pPr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  <w:r w:rsidRPr="00FF7BB6">
              <w:rPr>
                <w:color w:val="000000"/>
                <w:sz w:val="28"/>
                <w:szCs w:val="28"/>
              </w:rPr>
              <w:t>№8612/0400</w:t>
            </w:r>
          </w:p>
        </w:tc>
      </w:tr>
      <w:tr w:rsidR="00FF7BB6" w:rsidTr="00BF66CF">
        <w:trPr>
          <w:trHeight w:val="360"/>
        </w:trPr>
        <w:tc>
          <w:tcPr>
            <w:tcW w:w="4183" w:type="dxa"/>
          </w:tcPr>
          <w:p w:rsidR="00FF7BB6" w:rsidRDefault="00FF7BB6" w:rsidP="00FF7BB6">
            <w:pPr>
              <w:shd w:val="clear" w:color="auto" w:fill="FFFFFF"/>
              <w:spacing w:after="0"/>
              <w:rPr>
                <w:spacing w:val="3"/>
                <w:sz w:val="28"/>
                <w:szCs w:val="28"/>
              </w:rPr>
            </w:pPr>
            <w:r w:rsidRPr="00E16558">
              <w:rPr>
                <w:bCs/>
                <w:sz w:val="28"/>
                <w:szCs w:val="28"/>
              </w:rPr>
              <w:t>Разрешение на открытие</w:t>
            </w:r>
          </w:p>
          <w:p w:rsidR="00FF7BB6" w:rsidRPr="00E16558" w:rsidRDefault="00FF7BB6" w:rsidP="00FF7BB6">
            <w:pPr>
              <w:shd w:val="clear" w:color="auto" w:fill="FFFFFF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E16558">
              <w:rPr>
                <w:bCs/>
                <w:sz w:val="28"/>
                <w:szCs w:val="28"/>
              </w:rPr>
              <w:t>пециального избирательного</w:t>
            </w:r>
          </w:p>
          <w:p w:rsidR="00FF7BB6" w:rsidRPr="00BF66CF" w:rsidRDefault="00FF7BB6" w:rsidP="00FF7BB6">
            <w:pPr>
              <w:pStyle w:val="14"/>
              <w:spacing w:after="120"/>
              <w:jc w:val="left"/>
              <w:rPr>
                <w:b w:val="0"/>
                <w:bCs w:val="0"/>
                <w:color w:val="000000"/>
                <w:u w:val="single"/>
              </w:rPr>
            </w:pPr>
            <w:r w:rsidRPr="00BF66CF">
              <w:rPr>
                <w:b w:val="0"/>
              </w:rPr>
              <w:t>счета</w:t>
            </w:r>
          </w:p>
        </w:tc>
        <w:tc>
          <w:tcPr>
            <w:tcW w:w="1276" w:type="dxa"/>
          </w:tcPr>
          <w:p w:rsidR="00FF7BB6" w:rsidRDefault="00FF7BB6" w:rsidP="00C5550A">
            <w:pPr>
              <w:pStyle w:val="14"/>
              <w:spacing w:after="120"/>
              <w:rPr>
                <w:rFonts w:cs="Times New Roman"/>
                <w:color w:val="000000"/>
              </w:rPr>
            </w:pPr>
          </w:p>
        </w:tc>
        <w:tc>
          <w:tcPr>
            <w:tcW w:w="4394" w:type="dxa"/>
          </w:tcPr>
          <w:p w:rsidR="00FF7BB6" w:rsidRDefault="00FF7BB6" w:rsidP="00FF7BB6">
            <w:pPr>
              <w:tabs>
                <w:tab w:val="left" w:pos="993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B41B5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 xml:space="preserve">а </w:t>
            </w:r>
            <w:r w:rsidRPr="00FF7BB6">
              <w:rPr>
                <w:sz w:val="28"/>
                <w:szCs w:val="28"/>
              </w:rPr>
              <w:t>Кировско</w:t>
            </w:r>
            <w:r>
              <w:rPr>
                <w:sz w:val="28"/>
                <w:szCs w:val="28"/>
              </w:rPr>
              <w:t>го</w:t>
            </w:r>
            <w:r w:rsidRPr="00FF7BB6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FF7BB6">
              <w:rPr>
                <w:sz w:val="28"/>
                <w:szCs w:val="28"/>
              </w:rPr>
              <w:t xml:space="preserve">  № 8612</w:t>
            </w:r>
            <w:r w:rsidRPr="00BB41B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АО </w:t>
            </w:r>
            <w:r w:rsidRPr="00FF7BB6">
              <w:rPr>
                <w:sz w:val="28"/>
                <w:szCs w:val="28"/>
              </w:rPr>
              <w:t>«Сбербанк России»</w:t>
            </w:r>
            <w:r>
              <w:rPr>
                <w:sz w:val="28"/>
                <w:szCs w:val="28"/>
              </w:rPr>
              <w:t>,</w:t>
            </w:r>
          </w:p>
          <w:p w:rsidR="00FF7BB6" w:rsidRDefault="00FF7BB6" w:rsidP="00FF7BB6">
            <w:pPr>
              <w:tabs>
                <w:tab w:val="left" w:pos="993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FF7BB6">
              <w:rPr>
                <w:sz w:val="28"/>
                <w:szCs w:val="28"/>
              </w:rPr>
              <w:t>Кировс</w:t>
            </w:r>
            <w:r>
              <w:rPr>
                <w:sz w:val="28"/>
                <w:szCs w:val="28"/>
              </w:rPr>
              <w:t>кая область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</w:p>
          <w:p w:rsidR="00FF7BB6" w:rsidRPr="00FF7BB6" w:rsidRDefault="00FF7BB6" w:rsidP="00FF7BB6">
            <w:pPr>
              <w:tabs>
                <w:tab w:val="left" w:pos="993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Вятские Поляны,  ул. Азина, 47</w:t>
            </w:r>
          </w:p>
        </w:tc>
      </w:tr>
    </w:tbl>
    <w:p w:rsidR="00FF7BB6" w:rsidRPr="00FF7BB6" w:rsidRDefault="00FF7BB6" w:rsidP="00FF7BB6">
      <w:pPr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:rsidR="00EF7DBD" w:rsidRDefault="00EF7DBD" w:rsidP="00E16558">
      <w:pPr>
        <w:shd w:val="clear" w:color="auto" w:fill="FFFFFF"/>
        <w:ind w:firstLine="725"/>
        <w:jc w:val="both"/>
        <w:rPr>
          <w:sz w:val="28"/>
          <w:szCs w:val="20"/>
        </w:rPr>
      </w:pPr>
      <w:r w:rsidRPr="0009360B">
        <w:rPr>
          <w:sz w:val="28"/>
          <w:szCs w:val="20"/>
        </w:rPr>
        <w:t xml:space="preserve">На основании статьи </w:t>
      </w:r>
      <w:r>
        <w:rPr>
          <w:sz w:val="28"/>
          <w:szCs w:val="20"/>
        </w:rPr>
        <w:t>47</w:t>
      </w:r>
      <w:r w:rsidRPr="0009360B">
        <w:rPr>
          <w:sz w:val="28"/>
          <w:szCs w:val="20"/>
        </w:rPr>
        <w:t xml:space="preserve"> Закона Кировской области «</w:t>
      </w:r>
      <w:r>
        <w:rPr>
          <w:sz w:val="28"/>
          <w:szCs w:val="20"/>
        </w:rPr>
        <w:t>О выборах депутатов представительных органов и глав муниципальных образований в Кировской области</w:t>
      </w:r>
      <w:r w:rsidRPr="0009360B">
        <w:rPr>
          <w:sz w:val="28"/>
          <w:szCs w:val="20"/>
        </w:rPr>
        <w:t>»</w:t>
      </w:r>
      <w:r w:rsidR="00E16558">
        <w:rPr>
          <w:sz w:val="28"/>
          <w:szCs w:val="20"/>
        </w:rPr>
        <w:t>, территориальная избирательная комиссия Вятскополянского района Кировской области,</w:t>
      </w:r>
      <w:r w:rsidRPr="0009360B">
        <w:rPr>
          <w:sz w:val="28"/>
          <w:szCs w:val="20"/>
        </w:rPr>
        <w:t xml:space="preserve"> разрешает кандидату </w:t>
      </w:r>
      <w:r>
        <w:rPr>
          <w:sz w:val="28"/>
          <w:szCs w:val="20"/>
        </w:rPr>
        <w:t>___________________________________________</w:t>
      </w:r>
      <w:r w:rsidR="00E16558">
        <w:rPr>
          <w:sz w:val="28"/>
          <w:szCs w:val="20"/>
        </w:rPr>
        <w:t>___________________</w:t>
      </w:r>
    </w:p>
    <w:p w:rsidR="00EF7DBD" w:rsidRDefault="00EF7DBD" w:rsidP="00E16558">
      <w:pPr>
        <w:shd w:val="clear" w:color="auto" w:fill="FFFFFF"/>
        <w:jc w:val="center"/>
        <w:rPr>
          <w:sz w:val="18"/>
          <w:szCs w:val="18"/>
        </w:rPr>
      </w:pPr>
      <w:r w:rsidRPr="00CC08D4">
        <w:rPr>
          <w:sz w:val="18"/>
          <w:szCs w:val="18"/>
        </w:rPr>
        <w:t>(ФИО кандидата)</w:t>
      </w:r>
    </w:p>
    <w:p w:rsidR="00EF7DBD" w:rsidRPr="00CC08D4" w:rsidRDefault="00EF7DBD" w:rsidP="00EF7D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выборов</w:t>
      </w:r>
      <w:r w:rsidR="00E16558">
        <w:rPr>
          <w:sz w:val="28"/>
          <w:szCs w:val="28"/>
        </w:rPr>
        <w:t xml:space="preserve"> главы муниципального образования Кулыжское сельское поселение Вятскополянского района Кировской области 18 сентября 2016 года, </w:t>
      </w:r>
      <w:r>
        <w:rPr>
          <w:sz w:val="28"/>
          <w:szCs w:val="28"/>
        </w:rPr>
        <w:t>открыть специальный избирательный счет для формирования избирательного фонда кандидата.</w:t>
      </w:r>
    </w:p>
    <w:p w:rsidR="00EF7DBD" w:rsidRDefault="00EF7DBD" w:rsidP="00EF7DBD"/>
    <w:p w:rsidR="00E16558" w:rsidRDefault="00E16558" w:rsidP="00EF7DBD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693"/>
        <w:gridCol w:w="2659"/>
      </w:tblGrid>
      <w:tr w:rsidR="00C15630" w:rsidTr="0073062B">
        <w:tc>
          <w:tcPr>
            <w:tcW w:w="4219" w:type="dxa"/>
          </w:tcPr>
          <w:p w:rsidR="00C15630" w:rsidRDefault="00C15630" w:rsidP="0073062B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46153">
              <w:rPr>
                <w:sz w:val="28"/>
                <w:szCs w:val="28"/>
              </w:rPr>
              <w:t>Председатель территориальной</w:t>
            </w:r>
            <w:r w:rsidRPr="00B46153">
              <w:rPr>
                <w:sz w:val="28"/>
                <w:szCs w:val="28"/>
              </w:rPr>
              <w:br/>
              <w:t xml:space="preserve">избирательной комиссии </w:t>
            </w:r>
            <w:r w:rsidRPr="00B46153">
              <w:rPr>
                <w:sz w:val="28"/>
                <w:szCs w:val="28"/>
              </w:rPr>
              <w:br/>
              <w:t>Вятскополянского района</w:t>
            </w:r>
          </w:p>
          <w:p w:rsidR="00C15630" w:rsidRDefault="00C15630" w:rsidP="0073062B">
            <w:pPr>
              <w:spacing w:before="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693" w:type="dxa"/>
          </w:tcPr>
          <w:p w:rsidR="00C15630" w:rsidRDefault="00C15630" w:rsidP="0073062B">
            <w:pPr>
              <w:spacing w:before="0" w:after="120"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5630" w:rsidRDefault="00C15630" w:rsidP="0073062B">
            <w:pPr>
              <w:spacing w:before="0" w:after="120" w:line="360" w:lineRule="auto"/>
              <w:ind w:right="-1"/>
              <w:rPr>
                <w:sz w:val="28"/>
                <w:szCs w:val="28"/>
              </w:rPr>
            </w:pPr>
          </w:p>
          <w:p w:rsidR="00C15630" w:rsidRDefault="00C15630" w:rsidP="0073062B">
            <w:pPr>
              <w:spacing w:before="0" w:after="0"/>
              <w:ind w:right="-1"/>
              <w:rPr>
                <w:sz w:val="28"/>
                <w:szCs w:val="28"/>
              </w:rPr>
            </w:pPr>
          </w:p>
          <w:p w:rsidR="00C15630" w:rsidRDefault="00C15630" w:rsidP="0073062B">
            <w:pPr>
              <w:spacing w:before="0" w:after="120" w:line="360" w:lineRule="auto"/>
              <w:ind w:right="-1"/>
              <w:rPr>
                <w:sz w:val="28"/>
                <w:szCs w:val="28"/>
              </w:rPr>
            </w:pPr>
            <w:r w:rsidRPr="00B46153">
              <w:rPr>
                <w:sz w:val="28"/>
                <w:szCs w:val="28"/>
              </w:rPr>
              <w:t xml:space="preserve">О.А. Щелконогова                                 </w:t>
            </w:r>
          </w:p>
        </w:tc>
      </w:tr>
    </w:tbl>
    <w:p w:rsidR="00C15630" w:rsidRDefault="00C15630" w:rsidP="00C156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МП</w:t>
      </w:r>
    </w:p>
    <w:sectPr w:rsidR="00C15630" w:rsidSect="00FB26F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BC" w:rsidRDefault="00305CBC" w:rsidP="00FB26F2">
      <w:pPr>
        <w:spacing w:before="0" w:after="0"/>
      </w:pPr>
      <w:r>
        <w:separator/>
      </w:r>
    </w:p>
  </w:endnote>
  <w:endnote w:type="continuationSeparator" w:id="1">
    <w:p w:rsidR="00305CBC" w:rsidRDefault="00305CBC" w:rsidP="00FB26F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BC" w:rsidRDefault="00305CBC" w:rsidP="00FB26F2">
      <w:pPr>
        <w:spacing w:before="0" w:after="0"/>
      </w:pPr>
      <w:r>
        <w:separator/>
      </w:r>
    </w:p>
  </w:footnote>
  <w:footnote w:type="continuationSeparator" w:id="1">
    <w:p w:rsidR="00305CBC" w:rsidRDefault="00305CBC" w:rsidP="00FB26F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410083"/>
      <w:docPartObj>
        <w:docPartGallery w:val="Page Numbers (Top of Page)"/>
        <w:docPartUnique/>
      </w:docPartObj>
    </w:sdtPr>
    <w:sdtContent>
      <w:p w:rsidR="00FB26F2" w:rsidRDefault="00670451">
        <w:pPr>
          <w:pStyle w:val="a6"/>
          <w:jc w:val="center"/>
        </w:pPr>
        <w:r>
          <w:fldChar w:fldCharType="begin"/>
        </w:r>
        <w:r w:rsidR="00FB26F2">
          <w:instrText>PAGE   \* MERGEFORMAT</w:instrText>
        </w:r>
        <w:r>
          <w:fldChar w:fldCharType="separate"/>
        </w:r>
        <w:r w:rsidR="00FF726D">
          <w:rPr>
            <w:noProof/>
          </w:rPr>
          <w:t>3</w:t>
        </w:r>
        <w:r>
          <w:fldChar w:fldCharType="end"/>
        </w:r>
      </w:p>
    </w:sdtContent>
  </w:sdt>
  <w:p w:rsidR="00FB26F2" w:rsidRDefault="00FB26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6017"/>
    <w:multiLevelType w:val="hybridMultilevel"/>
    <w:tmpl w:val="BFCC6D4A"/>
    <w:lvl w:ilvl="0" w:tplc="C6B0C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4C2A6F"/>
    <w:multiLevelType w:val="hybridMultilevel"/>
    <w:tmpl w:val="BFCC6D4A"/>
    <w:lvl w:ilvl="0" w:tplc="C6B0C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3F"/>
    <w:rsid w:val="00017EF0"/>
    <w:rsid w:val="00025BD4"/>
    <w:rsid w:val="000921CF"/>
    <w:rsid w:val="000B5D89"/>
    <w:rsid w:val="001F3693"/>
    <w:rsid w:val="002560C7"/>
    <w:rsid w:val="00305CBC"/>
    <w:rsid w:val="003B5A0A"/>
    <w:rsid w:val="004E17B0"/>
    <w:rsid w:val="004E1B91"/>
    <w:rsid w:val="004E221A"/>
    <w:rsid w:val="005738B9"/>
    <w:rsid w:val="00575E71"/>
    <w:rsid w:val="005963FE"/>
    <w:rsid w:val="0061733F"/>
    <w:rsid w:val="006522FD"/>
    <w:rsid w:val="00670451"/>
    <w:rsid w:val="006832CB"/>
    <w:rsid w:val="0069380F"/>
    <w:rsid w:val="00696D23"/>
    <w:rsid w:val="006C2223"/>
    <w:rsid w:val="006C4E80"/>
    <w:rsid w:val="006D3864"/>
    <w:rsid w:val="006F30CA"/>
    <w:rsid w:val="00824572"/>
    <w:rsid w:val="00904FF1"/>
    <w:rsid w:val="0094522C"/>
    <w:rsid w:val="009A788B"/>
    <w:rsid w:val="00B607C5"/>
    <w:rsid w:val="00BB41B5"/>
    <w:rsid w:val="00BB7677"/>
    <w:rsid w:val="00BC49BF"/>
    <w:rsid w:val="00BF1FA1"/>
    <w:rsid w:val="00BF66CF"/>
    <w:rsid w:val="00C15630"/>
    <w:rsid w:val="00C74667"/>
    <w:rsid w:val="00D51F25"/>
    <w:rsid w:val="00D802E5"/>
    <w:rsid w:val="00DA5F91"/>
    <w:rsid w:val="00DC2E2A"/>
    <w:rsid w:val="00E16558"/>
    <w:rsid w:val="00E55CD4"/>
    <w:rsid w:val="00EA4D80"/>
    <w:rsid w:val="00EF7DBD"/>
    <w:rsid w:val="00F00B85"/>
    <w:rsid w:val="00F112A5"/>
    <w:rsid w:val="00F115AF"/>
    <w:rsid w:val="00F5151D"/>
    <w:rsid w:val="00FA17EB"/>
    <w:rsid w:val="00FB26F2"/>
    <w:rsid w:val="00FF726D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1733F"/>
    <w:pPr>
      <w:keepNext/>
      <w:widowControl w:val="0"/>
      <w:spacing w:before="0" w:after="0" w:line="216" w:lineRule="auto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1733F"/>
    <w:pPr>
      <w:keepNext/>
      <w:spacing w:before="0" w:after="0"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B5A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B5A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1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17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61733F"/>
    <w:pPr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17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61733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B5A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5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00B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26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FB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26F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FB26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B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л.14"/>
    <w:basedOn w:val="a"/>
    <w:rsid w:val="00EF7DBD"/>
    <w:pPr>
      <w:spacing w:before="0" w:after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b">
    <w:name w:val="caption"/>
    <w:basedOn w:val="a"/>
    <w:next w:val="a"/>
    <w:uiPriority w:val="99"/>
    <w:qFormat/>
    <w:rsid w:val="00EF7DBD"/>
    <w:pPr>
      <w:spacing w:before="0" w:after="0"/>
    </w:pPr>
  </w:style>
  <w:style w:type="character" w:styleId="ac">
    <w:name w:val="Hyperlink"/>
    <w:uiPriority w:val="99"/>
    <w:semiHidden/>
    <w:rsid w:val="00EF7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1733F"/>
    <w:pPr>
      <w:keepNext/>
      <w:widowControl w:val="0"/>
      <w:spacing w:before="0" w:after="0" w:line="216" w:lineRule="auto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1733F"/>
    <w:pPr>
      <w:keepNext/>
      <w:spacing w:before="0" w:after="0"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B5A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B5A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1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17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61733F"/>
    <w:pPr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17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61733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B5A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5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00B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26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FB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26F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FB26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B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k-v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2016-06-20T16:46:00Z</dcterms:created>
  <dcterms:modified xsi:type="dcterms:W3CDTF">2016-06-28T14:04:00Z</dcterms:modified>
</cp:coreProperties>
</file>