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68" w:rsidRPr="004715C3" w:rsidRDefault="00A81368" w:rsidP="00A41B7E">
      <w:pPr>
        <w:jc w:val="center"/>
        <w:rPr>
          <w:b/>
          <w:sz w:val="24"/>
          <w:szCs w:val="24"/>
        </w:rPr>
      </w:pPr>
      <w:r w:rsidRPr="004715C3">
        <w:rPr>
          <w:b/>
          <w:sz w:val="24"/>
          <w:szCs w:val="24"/>
        </w:rPr>
        <w:t>Акт</w:t>
      </w:r>
    </w:p>
    <w:p w:rsidR="00A81368" w:rsidRDefault="00A81368" w:rsidP="00A41B7E">
      <w:pPr>
        <w:jc w:val="center"/>
        <w:rPr>
          <w:b/>
          <w:sz w:val="24"/>
          <w:szCs w:val="24"/>
        </w:rPr>
      </w:pPr>
      <w:r w:rsidRPr="004715C3">
        <w:rPr>
          <w:b/>
          <w:sz w:val="24"/>
          <w:szCs w:val="24"/>
        </w:rPr>
        <w:t xml:space="preserve">о результатах </w:t>
      </w:r>
      <w:r w:rsidR="00D93879">
        <w:rPr>
          <w:b/>
          <w:sz w:val="24"/>
          <w:szCs w:val="24"/>
        </w:rPr>
        <w:t xml:space="preserve">проверки </w:t>
      </w:r>
      <w:r w:rsidR="00353030">
        <w:rPr>
          <w:b/>
          <w:sz w:val="24"/>
          <w:szCs w:val="24"/>
        </w:rPr>
        <w:t>целев</w:t>
      </w:r>
      <w:r w:rsidR="00A41B7E">
        <w:rPr>
          <w:b/>
          <w:sz w:val="24"/>
          <w:szCs w:val="24"/>
        </w:rPr>
        <w:t xml:space="preserve">ого и </w:t>
      </w:r>
      <w:r w:rsidR="00D93879">
        <w:rPr>
          <w:b/>
          <w:sz w:val="24"/>
          <w:szCs w:val="24"/>
        </w:rPr>
        <w:t xml:space="preserve"> эффективного использования средств бюджета</w:t>
      </w:r>
      <w:r w:rsidR="00A41B7E">
        <w:rPr>
          <w:b/>
          <w:sz w:val="24"/>
          <w:szCs w:val="24"/>
        </w:rPr>
        <w:t xml:space="preserve"> </w:t>
      </w:r>
      <w:r w:rsidR="00353030">
        <w:rPr>
          <w:b/>
          <w:sz w:val="24"/>
          <w:szCs w:val="24"/>
        </w:rPr>
        <w:t>администрацией Сосновского городского поселения при проведении работ по программе «Реконструкция оч</w:t>
      </w:r>
      <w:r w:rsidR="002237D1">
        <w:rPr>
          <w:b/>
          <w:sz w:val="24"/>
          <w:szCs w:val="24"/>
        </w:rPr>
        <w:t>и</w:t>
      </w:r>
      <w:r w:rsidR="00353030">
        <w:rPr>
          <w:b/>
          <w:sz w:val="24"/>
          <w:szCs w:val="24"/>
        </w:rPr>
        <w:t>с</w:t>
      </w:r>
      <w:r w:rsidR="002237D1">
        <w:rPr>
          <w:b/>
          <w:sz w:val="24"/>
          <w:szCs w:val="24"/>
        </w:rPr>
        <w:t>т</w:t>
      </w:r>
      <w:r w:rsidR="00353030">
        <w:rPr>
          <w:b/>
          <w:sz w:val="24"/>
          <w:szCs w:val="24"/>
        </w:rPr>
        <w:t xml:space="preserve">ных сооружений канализации в </w:t>
      </w:r>
      <w:proofErr w:type="gramStart"/>
      <w:r w:rsidR="00353030">
        <w:rPr>
          <w:b/>
          <w:sz w:val="24"/>
          <w:szCs w:val="24"/>
        </w:rPr>
        <w:t>г</w:t>
      </w:r>
      <w:proofErr w:type="gramEnd"/>
      <w:r w:rsidR="00353030">
        <w:rPr>
          <w:b/>
          <w:sz w:val="24"/>
          <w:szCs w:val="24"/>
        </w:rPr>
        <w:t>. Сосновка Вятскополянского района Кировской области в рамках ФЦП «Чистая вода»</w:t>
      </w:r>
      <w:r w:rsidRPr="004715C3">
        <w:rPr>
          <w:b/>
          <w:sz w:val="24"/>
          <w:szCs w:val="24"/>
        </w:rPr>
        <w:t>.</w:t>
      </w:r>
    </w:p>
    <w:p w:rsidR="00280DAB" w:rsidRPr="004715C3" w:rsidRDefault="00280DAB" w:rsidP="00A41B7E">
      <w:pPr>
        <w:jc w:val="center"/>
        <w:rPr>
          <w:b/>
          <w:sz w:val="24"/>
          <w:szCs w:val="24"/>
        </w:rPr>
      </w:pPr>
    </w:p>
    <w:p w:rsidR="00A81368" w:rsidRPr="004715C3" w:rsidRDefault="00A81368" w:rsidP="00A81368">
      <w:pPr>
        <w:jc w:val="center"/>
        <w:rPr>
          <w:b/>
          <w:sz w:val="24"/>
          <w:szCs w:val="24"/>
        </w:rPr>
      </w:pPr>
    </w:p>
    <w:p w:rsidR="00A81368" w:rsidRPr="004715C3" w:rsidRDefault="00A81368" w:rsidP="00A81368">
      <w:pPr>
        <w:spacing w:line="360" w:lineRule="auto"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г. Вятские Поляны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="00A136AF">
        <w:rPr>
          <w:sz w:val="24"/>
          <w:szCs w:val="24"/>
        </w:rPr>
        <w:t>20</w:t>
      </w:r>
      <w:r w:rsidRPr="004715C3">
        <w:rPr>
          <w:sz w:val="24"/>
          <w:szCs w:val="24"/>
        </w:rPr>
        <w:t xml:space="preserve"> .</w:t>
      </w:r>
      <w:r w:rsidR="00353030">
        <w:rPr>
          <w:sz w:val="24"/>
          <w:szCs w:val="24"/>
        </w:rPr>
        <w:t>03</w:t>
      </w:r>
      <w:r w:rsidRPr="004715C3">
        <w:rPr>
          <w:sz w:val="24"/>
          <w:szCs w:val="24"/>
        </w:rPr>
        <w:t>.201</w:t>
      </w:r>
      <w:r w:rsidR="00353030">
        <w:rPr>
          <w:sz w:val="24"/>
          <w:szCs w:val="24"/>
        </w:rPr>
        <w:t>7</w:t>
      </w:r>
      <w:r w:rsidRPr="004715C3">
        <w:rPr>
          <w:sz w:val="24"/>
          <w:szCs w:val="24"/>
        </w:rPr>
        <w:t xml:space="preserve"> г.</w:t>
      </w:r>
    </w:p>
    <w:p w:rsidR="00A81368" w:rsidRPr="004715C3" w:rsidRDefault="00A81368" w:rsidP="00A81368">
      <w:pPr>
        <w:spacing w:line="360" w:lineRule="auto"/>
        <w:jc w:val="both"/>
        <w:rPr>
          <w:sz w:val="24"/>
          <w:szCs w:val="24"/>
        </w:rPr>
      </w:pPr>
    </w:p>
    <w:p w:rsidR="00A81368" w:rsidRPr="004715C3" w:rsidRDefault="00A81368" w:rsidP="00A81368">
      <w:pPr>
        <w:spacing w:line="360" w:lineRule="auto"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              </w:t>
      </w:r>
      <w:proofErr w:type="gramStart"/>
      <w:r w:rsidRPr="004715C3">
        <w:rPr>
          <w:sz w:val="24"/>
          <w:szCs w:val="24"/>
        </w:rPr>
        <w:t xml:space="preserve">В соответствии с п. </w:t>
      </w:r>
      <w:r w:rsidR="00353030">
        <w:rPr>
          <w:sz w:val="24"/>
          <w:szCs w:val="24"/>
        </w:rPr>
        <w:t>3</w:t>
      </w:r>
      <w:r w:rsidR="00A41B7E">
        <w:rPr>
          <w:sz w:val="24"/>
          <w:szCs w:val="24"/>
        </w:rPr>
        <w:t>.</w:t>
      </w:r>
      <w:r w:rsidR="00353030">
        <w:rPr>
          <w:sz w:val="24"/>
          <w:szCs w:val="24"/>
        </w:rPr>
        <w:t>11</w:t>
      </w:r>
      <w:r w:rsidRPr="004715C3">
        <w:rPr>
          <w:sz w:val="24"/>
          <w:szCs w:val="24"/>
        </w:rPr>
        <w:t>. плана работы  контрольно-счетной комиссии на 201</w:t>
      </w:r>
      <w:r w:rsidR="00353030">
        <w:rPr>
          <w:sz w:val="24"/>
          <w:szCs w:val="24"/>
        </w:rPr>
        <w:t>7</w:t>
      </w:r>
      <w:r w:rsidRPr="004715C3">
        <w:rPr>
          <w:sz w:val="24"/>
          <w:szCs w:val="24"/>
        </w:rPr>
        <w:t xml:space="preserve"> г., утвержденного распоряжением   контрольно-счетной комиссии   № </w:t>
      </w:r>
      <w:r w:rsidR="00D93879">
        <w:rPr>
          <w:sz w:val="24"/>
          <w:szCs w:val="24"/>
        </w:rPr>
        <w:t>37</w:t>
      </w:r>
      <w:r w:rsidRPr="004715C3">
        <w:rPr>
          <w:sz w:val="24"/>
          <w:szCs w:val="24"/>
        </w:rPr>
        <w:t xml:space="preserve"> от </w:t>
      </w:r>
      <w:r w:rsidR="00353030">
        <w:rPr>
          <w:sz w:val="24"/>
          <w:szCs w:val="24"/>
        </w:rPr>
        <w:t>26</w:t>
      </w:r>
      <w:r w:rsidRPr="004715C3">
        <w:rPr>
          <w:sz w:val="24"/>
          <w:szCs w:val="24"/>
        </w:rPr>
        <w:t>.12.201</w:t>
      </w:r>
      <w:r w:rsidR="00353030">
        <w:rPr>
          <w:sz w:val="24"/>
          <w:szCs w:val="24"/>
        </w:rPr>
        <w:t>6</w:t>
      </w:r>
      <w:r w:rsidRPr="004715C3">
        <w:rPr>
          <w:sz w:val="24"/>
          <w:szCs w:val="24"/>
        </w:rPr>
        <w:t xml:space="preserve"> г., </w:t>
      </w:r>
      <w:r w:rsidR="009349E4">
        <w:rPr>
          <w:sz w:val="24"/>
          <w:szCs w:val="24"/>
        </w:rPr>
        <w:t>консультантом контрольно-счетной комиссии Одинцевой С.Э.</w:t>
      </w:r>
      <w:r w:rsidR="00A41B7E">
        <w:rPr>
          <w:sz w:val="24"/>
          <w:szCs w:val="24"/>
        </w:rPr>
        <w:t xml:space="preserve"> и старшим экспертом контрольно-счетной комиссии Соловьёвой И.Г.</w:t>
      </w:r>
      <w:r w:rsidR="009349E4">
        <w:rPr>
          <w:sz w:val="24"/>
          <w:szCs w:val="24"/>
        </w:rPr>
        <w:t xml:space="preserve"> </w:t>
      </w:r>
      <w:r w:rsidR="00D93879">
        <w:rPr>
          <w:sz w:val="24"/>
          <w:szCs w:val="24"/>
        </w:rPr>
        <w:t xml:space="preserve"> </w:t>
      </w:r>
      <w:r w:rsidRPr="004715C3">
        <w:rPr>
          <w:sz w:val="24"/>
          <w:szCs w:val="24"/>
        </w:rPr>
        <w:t xml:space="preserve">была проведена проверка  </w:t>
      </w:r>
      <w:r w:rsidR="00353030">
        <w:rPr>
          <w:sz w:val="24"/>
          <w:szCs w:val="24"/>
        </w:rPr>
        <w:t xml:space="preserve">целевого и эффективного использования средств бюджета администрацией </w:t>
      </w:r>
      <w:r w:rsidR="00DA2521">
        <w:rPr>
          <w:sz w:val="24"/>
          <w:szCs w:val="24"/>
        </w:rPr>
        <w:t xml:space="preserve"> </w:t>
      </w:r>
      <w:r w:rsidR="00346CE2">
        <w:rPr>
          <w:sz w:val="24"/>
          <w:szCs w:val="24"/>
        </w:rPr>
        <w:t>Соснов</w:t>
      </w:r>
      <w:r w:rsidR="00810277">
        <w:rPr>
          <w:sz w:val="24"/>
          <w:szCs w:val="24"/>
        </w:rPr>
        <w:t>ско</w:t>
      </w:r>
      <w:r w:rsidR="00DA2521">
        <w:rPr>
          <w:sz w:val="24"/>
          <w:szCs w:val="24"/>
        </w:rPr>
        <w:t>го</w:t>
      </w:r>
      <w:r w:rsidR="00A41B7E">
        <w:rPr>
          <w:sz w:val="24"/>
          <w:szCs w:val="24"/>
        </w:rPr>
        <w:t xml:space="preserve"> </w:t>
      </w:r>
      <w:r w:rsidR="00DA2521">
        <w:rPr>
          <w:sz w:val="24"/>
          <w:szCs w:val="24"/>
        </w:rPr>
        <w:t xml:space="preserve">городского </w:t>
      </w:r>
      <w:r w:rsidR="00A41B7E">
        <w:rPr>
          <w:sz w:val="24"/>
          <w:szCs w:val="24"/>
        </w:rPr>
        <w:t xml:space="preserve">поселения </w:t>
      </w:r>
      <w:r w:rsidR="00353030">
        <w:rPr>
          <w:sz w:val="24"/>
          <w:szCs w:val="24"/>
        </w:rPr>
        <w:t>при реконструкции очистных сооружений канализации в г. Сосновка</w:t>
      </w:r>
      <w:r w:rsidRPr="004715C3">
        <w:rPr>
          <w:sz w:val="24"/>
          <w:szCs w:val="24"/>
        </w:rPr>
        <w:t>.</w:t>
      </w:r>
      <w:proofErr w:type="gramEnd"/>
    </w:p>
    <w:p w:rsidR="00A81368" w:rsidRPr="004715C3" w:rsidRDefault="00A81368" w:rsidP="00A81368">
      <w:pPr>
        <w:spacing w:line="360" w:lineRule="auto"/>
        <w:ind w:firstLine="800"/>
        <w:jc w:val="both"/>
        <w:rPr>
          <w:sz w:val="24"/>
          <w:szCs w:val="24"/>
        </w:rPr>
      </w:pPr>
    </w:p>
    <w:p w:rsidR="00A81368" w:rsidRPr="004715C3" w:rsidRDefault="00A81368" w:rsidP="00A81368">
      <w:pPr>
        <w:spacing w:line="36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Контрольное мероприятие осуществлялось с </w:t>
      </w:r>
      <w:r w:rsidR="00346CE2">
        <w:rPr>
          <w:sz w:val="24"/>
          <w:szCs w:val="24"/>
        </w:rPr>
        <w:t>0</w:t>
      </w:r>
      <w:r w:rsidR="00353030">
        <w:rPr>
          <w:sz w:val="24"/>
          <w:szCs w:val="24"/>
        </w:rPr>
        <w:t>1</w:t>
      </w:r>
      <w:r w:rsidRPr="004715C3">
        <w:rPr>
          <w:sz w:val="24"/>
          <w:szCs w:val="24"/>
        </w:rPr>
        <w:t xml:space="preserve"> по  </w:t>
      </w:r>
      <w:r w:rsidR="00A136AF">
        <w:rPr>
          <w:sz w:val="24"/>
          <w:szCs w:val="24"/>
        </w:rPr>
        <w:t>20</w:t>
      </w:r>
      <w:r w:rsidRPr="004715C3">
        <w:rPr>
          <w:sz w:val="24"/>
          <w:szCs w:val="24"/>
        </w:rPr>
        <w:t xml:space="preserve"> </w:t>
      </w:r>
      <w:r w:rsidR="00353030">
        <w:rPr>
          <w:sz w:val="24"/>
          <w:szCs w:val="24"/>
        </w:rPr>
        <w:t xml:space="preserve">марта </w:t>
      </w:r>
      <w:r w:rsidRPr="004715C3">
        <w:rPr>
          <w:sz w:val="24"/>
          <w:szCs w:val="24"/>
        </w:rPr>
        <w:t>201</w:t>
      </w:r>
      <w:r w:rsidR="00353030">
        <w:rPr>
          <w:sz w:val="24"/>
          <w:szCs w:val="24"/>
        </w:rPr>
        <w:t>7</w:t>
      </w:r>
      <w:r w:rsidRPr="004715C3">
        <w:rPr>
          <w:sz w:val="24"/>
          <w:szCs w:val="24"/>
        </w:rPr>
        <w:t xml:space="preserve"> года.</w:t>
      </w:r>
    </w:p>
    <w:p w:rsidR="00A81368" w:rsidRPr="004715C3" w:rsidRDefault="00D93879" w:rsidP="00A81368">
      <w:pPr>
        <w:spacing w:line="36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1368" w:rsidRPr="004715C3">
        <w:rPr>
          <w:sz w:val="24"/>
          <w:szCs w:val="24"/>
        </w:rPr>
        <w:t xml:space="preserve">Проверка проведена при участии </w:t>
      </w:r>
      <w:r w:rsidR="00353030">
        <w:rPr>
          <w:sz w:val="24"/>
          <w:szCs w:val="24"/>
        </w:rPr>
        <w:t xml:space="preserve"> г</w:t>
      </w:r>
      <w:r w:rsidR="00A41B7E">
        <w:rPr>
          <w:sz w:val="24"/>
          <w:szCs w:val="24"/>
        </w:rPr>
        <w:t xml:space="preserve">лавы </w:t>
      </w:r>
      <w:r w:rsidR="00F61D92">
        <w:rPr>
          <w:sz w:val="24"/>
          <w:szCs w:val="24"/>
        </w:rPr>
        <w:t xml:space="preserve">администрации </w:t>
      </w:r>
      <w:r w:rsidR="00346CE2">
        <w:rPr>
          <w:sz w:val="24"/>
          <w:szCs w:val="24"/>
        </w:rPr>
        <w:t>Саитова Н.Г.</w:t>
      </w:r>
      <w:r w:rsidR="00353030">
        <w:rPr>
          <w:sz w:val="24"/>
          <w:szCs w:val="24"/>
        </w:rPr>
        <w:t>,</w:t>
      </w:r>
      <w:r w:rsidR="00A81368" w:rsidRPr="004715C3">
        <w:rPr>
          <w:sz w:val="24"/>
          <w:szCs w:val="24"/>
        </w:rPr>
        <w:t xml:space="preserve">   </w:t>
      </w:r>
      <w:r w:rsidR="00353030">
        <w:rPr>
          <w:sz w:val="24"/>
          <w:szCs w:val="24"/>
        </w:rPr>
        <w:t xml:space="preserve"> </w:t>
      </w:r>
      <w:r w:rsidR="00A81368" w:rsidRPr="004715C3">
        <w:rPr>
          <w:sz w:val="24"/>
          <w:szCs w:val="24"/>
        </w:rPr>
        <w:t xml:space="preserve"> </w:t>
      </w:r>
      <w:r w:rsidR="00346CE2">
        <w:rPr>
          <w:sz w:val="24"/>
          <w:szCs w:val="24"/>
        </w:rPr>
        <w:t xml:space="preserve"> </w:t>
      </w:r>
      <w:r w:rsidR="00A81368" w:rsidRPr="004715C3">
        <w:rPr>
          <w:sz w:val="24"/>
          <w:szCs w:val="24"/>
        </w:rPr>
        <w:t xml:space="preserve">бухгалтера  </w:t>
      </w:r>
      <w:r w:rsidR="00346CE2">
        <w:rPr>
          <w:sz w:val="24"/>
          <w:szCs w:val="24"/>
        </w:rPr>
        <w:t xml:space="preserve"> Могильниковой Е.В.</w:t>
      </w:r>
      <w:r w:rsidR="00353030">
        <w:rPr>
          <w:sz w:val="24"/>
          <w:szCs w:val="24"/>
        </w:rPr>
        <w:t>, директор</w:t>
      </w:r>
      <w:proofErr w:type="gramStart"/>
      <w:r w:rsidR="00353030">
        <w:rPr>
          <w:sz w:val="24"/>
          <w:szCs w:val="24"/>
        </w:rPr>
        <w:t>а ООО</w:t>
      </w:r>
      <w:proofErr w:type="gramEnd"/>
      <w:r w:rsidR="00353030">
        <w:rPr>
          <w:sz w:val="24"/>
          <w:szCs w:val="24"/>
        </w:rPr>
        <w:t xml:space="preserve"> «Сосновский водоканал» Е.Г. Сухих.</w:t>
      </w:r>
    </w:p>
    <w:p w:rsidR="00353030" w:rsidRDefault="00A41B7E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="00A81368" w:rsidRPr="004715C3">
        <w:rPr>
          <w:sz w:val="24"/>
          <w:szCs w:val="24"/>
        </w:rPr>
        <w:t xml:space="preserve"> проведения </w:t>
      </w:r>
      <w:r w:rsidR="00353030">
        <w:rPr>
          <w:sz w:val="24"/>
          <w:szCs w:val="24"/>
        </w:rPr>
        <w:t xml:space="preserve"> </w:t>
      </w:r>
      <w:r w:rsidR="00A81368" w:rsidRPr="004715C3">
        <w:rPr>
          <w:sz w:val="24"/>
          <w:szCs w:val="24"/>
        </w:rPr>
        <w:t xml:space="preserve"> мероприятия </w:t>
      </w:r>
      <w:r>
        <w:rPr>
          <w:sz w:val="24"/>
          <w:szCs w:val="24"/>
        </w:rPr>
        <w:t xml:space="preserve"> </w:t>
      </w:r>
      <w:r w:rsidR="00353030">
        <w:rPr>
          <w:sz w:val="24"/>
          <w:szCs w:val="24"/>
        </w:rPr>
        <w:t>контрольно-счетной комиссии</w:t>
      </w:r>
      <w:r w:rsidR="00353030" w:rsidRPr="004715C3">
        <w:rPr>
          <w:sz w:val="24"/>
          <w:szCs w:val="24"/>
        </w:rPr>
        <w:t xml:space="preserve"> документы</w:t>
      </w:r>
      <w:r w:rsidR="00353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53030" w:rsidRPr="004715C3">
        <w:rPr>
          <w:sz w:val="24"/>
          <w:szCs w:val="24"/>
        </w:rPr>
        <w:t xml:space="preserve">были </w:t>
      </w:r>
      <w:r w:rsidR="00353030">
        <w:rPr>
          <w:sz w:val="24"/>
          <w:szCs w:val="24"/>
        </w:rPr>
        <w:t>представлены</w:t>
      </w:r>
      <w:r w:rsidR="00353030" w:rsidRPr="004715C3">
        <w:rPr>
          <w:sz w:val="24"/>
          <w:szCs w:val="24"/>
        </w:rPr>
        <w:t xml:space="preserve"> </w:t>
      </w:r>
      <w:r w:rsidR="00353030">
        <w:rPr>
          <w:sz w:val="24"/>
          <w:szCs w:val="24"/>
        </w:rPr>
        <w:t xml:space="preserve"> </w:t>
      </w:r>
      <w:r w:rsidR="00353030" w:rsidRPr="004715C3">
        <w:rPr>
          <w:sz w:val="24"/>
          <w:szCs w:val="24"/>
        </w:rPr>
        <w:t xml:space="preserve">  </w:t>
      </w:r>
      <w:r w:rsidR="00353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администрацией </w:t>
      </w:r>
      <w:r w:rsidR="00346CE2">
        <w:rPr>
          <w:sz w:val="24"/>
          <w:szCs w:val="24"/>
        </w:rPr>
        <w:t>Соснов</w:t>
      </w:r>
      <w:r>
        <w:rPr>
          <w:sz w:val="24"/>
          <w:szCs w:val="24"/>
        </w:rPr>
        <w:t xml:space="preserve">ского </w:t>
      </w:r>
      <w:r w:rsidR="00353030">
        <w:rPr>
          <w:sz w:val="24"/>
          <w:szCs w:val="24"/>
        </w:rPr>
        <w:t xml:space="preserve">городского </w:t>
      </w:r>
      <w:r>
        <w:rPr>
          <w:sz w:val="24"/>
          <w:szCs w:val="24"/>
        </w:rPr>
        <w:t xml:space="preserve">поселения </w:t>
      </w:r>
      <w:proofErr w:type="gramStart"/>
      <w:r w:rsidR="00353030">
        <w:rPr>
          <w:sz w:val="24"/>
          <w:szCs w:val="24"/>
        </w:rPr>
        <w:t>и ООО</w:t>
      </w:r>
      <w:proofErr w:type="gramEnd"/>
      <w:r w:rsidR="00353030">
        <w:rPr>
          <w:sz w:val="24"/>
          <w:szCs w:val="24"/>
        </w:rPr>
        <w:t xml:space="preserve"> «Сосновский водоканал».</w:t>
      </w:r>
    </w:p>
    <w:p w:rsidR="006A48C7" w:rsidRDefault="006A48C7" w:rsidP="0003387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2011</w:t>
      </w:r>
      <w:r w:rsidR="00033877">
        <w:rPr>
          <w:sz w:val="24"/>
          <w:szCs w:val="24"/>
        </w:rPr>
        <w:t xml:space="preserve">-2012 </w:t>
      </w:r>
      <w:r>
        <w:rPr>
          <w:sz w:val="24"/>
          <w:szCs w:val="24"/>
        </w:rPr>
        <w:t>год</w:t>
      </w:r>
      <w:r w:rsidR="00033877">
        <w:rPr>
          <w:sz w:val="24"/>
          <w:szCs w:val="24"/>
        </w:rPr>
        <w:t>ах</w:t>
      </w:r>
      <w:r>
        <w:rPr>
          <w:sz w:val="24"/>
          <w:szCs w:val="24"/>
        </w:rPr>
        <w:t xml:space="preserve"> из областного бюджета</w:t>
      </w:r>
      <w:r w:rsidR="004E3B2B">
        <w:rPr>
          <w:sz w:val="24"/>
          <w:szCs w:val="24"/>
        </w:rPr>
        <w:t xml:space="preserve"> бюджету муниципального образования Вятскополянский муниципальный район Кировской области на строительство и реконструкцию систем водоснабжения, водоотведения и очистки сточных вод </w:t>
      </w:r>
      <w:proofErr w:type="gramStart"/>
      <w:r w:rsidR="00033877">
        <w:rPr>
          <w:sz w:val="24"/>
          <w:szCs w:val="24"/>
        </w:rPr>
        <w:t>г</w:t>
      </w:r>
      <w:proofErr w:type="gramEnd"/>
      <w:r w:rsidR="00033877">
        <w:rPr>
          <w:sz w:val="24"/>
          <w:szCs w:val="24"/>
        </w:rPr>
        <w:t xml:space="preserve">. Сосновка в рамках ФЦП «Чистая вода» </w:t>
      </w:r>
      <w:r w:rsidR="004E3B2B">
        <w:rPr>
          <w:sz w:val="24"/>
          <w:szCs w:val="24"/>
        </w:rPr>
        <w:t xml:space="preserve">было выделено </w:t>
      </w:r>
      <w:r w:rsidR="00033877">
        <w:rPr>
          <w:sz w:val="24"/>
          <w:szCs w:val="24"/>
        </w:rPr>
        <w:t xml:space="preserve"> </w:t>
      </w:r>
      <w:r w:rsidR="00ED6C9A">
        <w:rPr>
          <w:sz w:val="24"/>
          <w:szCs w:val="24"/>
        </w:rPr>
        <w:t xml:space="preserve"> </w:t>
      </w:r>
      <w:r w:rsidR="00033877">
        <w:rPr>
          <w:sz w:val="24"/>
          <w:szCs w:val="24"/>
        </w:rPr>
        <w:t xml:space="preserve"> </w:t>
      </w:r>
      <w:r w:rsidR="00ED6C9A">
        <w:rPr>
          <w:sz w:val="24"/>
          <w:szCs w:val="24"/>
        </w:rPr>
        <w:t xml:space="preserve"> 958</w:t>
      </w:r>
      <w:r w:rsidR="00B71CB7">
        <w:rPr>
          <w:sz w:val="24"/>
          <w:szCs w:val="24"/>
        </w:rPr>
        <w:t>4</w:t>
      </w:r>
      <w:r w:rsidR="00ED6C9A">
        <w:rPr>
          <w:sz w:val="24"/>
          <w:szCs w:val="24"/>
        </w:rPr>
        <w:t>4,0 тыс. руб., в том числе:</w:t>
      </w:r>
    </w:p>
    <w:p w:rsidR="00ED6C9A" w:rsidRDefault="00ED6C9A" w:rsidP="00ED6C9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 федерального бюджета – 50000,0 тыс. руб.;</w:t>
      </w:r>
    </w:p>
    <w:p w:rsidR="00ED6C9A" w:rsidRDefault="00ED6C9A" w:rsidP="00ED6C9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 областного бюджета – 44886,0 тыс. руб.;</w:t>
      </w:r>
    </w:p>
    <w:p w:rsidR="00ED6C9A" w:rsidRDefault="00ED6C9A" w:rsidP="00ED6C9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 местного бюджета – 958,0 тыс. руб.</w:t>
      </w:r>
    </w:p>
    <w:p w:rsidR="00ED6C9A" w:rsidRDefault="00B71CB7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учитывать, что выделенные средства были направлены:</w:t>
      </w:r>
    </w:p>
    <w:p w:rsidR="00B71CB7" w:rsidRDefault="00B71CB7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работ по реконструкции очистных сооружений – 95149,0 тыс. руб.;</w:t>
      </w:r>
    </w:p>
    <w:p w:rsidR="00B71CB7" w:rsidRDefault="00B71CB7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строительный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проведением работ по реконструкции - 695,0 тыс. руб.</w:t>
      </w:r>
    </w:p>
    <w:p w:rsidR="007738AB" w:rsidRDefault="007738AB" w:rsidP="00353030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представленной документацией по проведению открытого аукциона в электронной форме подрядчиком по выполнению</w:t>
      </w:r>
      <w:proofErr w:type="gramEnd"/>
      <w:r>
        <w:rPr>
          <w:sz w:val="24"/>
          <w:szCs w:val="24"/>
        </w:rPr>
        <w:t xml:space="preserve"> работ по реконструкции очистных сооружений канализации г. Сосновка является ООО  Институт «Гражданпроект». Срок выполнения работ определен до 10 декабря 2012 года</w:t>
      </w:r>
      <w:r w:rsidR="001826FF">
        <w:rPr>
          <w:sz w:val="24"/>
          <w:szCs w:val="24"/>
        </w:rPr>
        <w:t>,   стоимость работ составляет 95149,0 тыс. руб</w:t>
      </w:r>
      <w:r>
        <w:rPr>
          <w:sz w:val="24"/>
          <w:szCs w:val="24"/>
        </w:rPr>
        <w:t>.</w:t>
      </w:r>
      <w:r w:rsidR="001826FF">
        <w:rPr>
          <w:sz w:val="24"/>
          <w:szCs w:val="24"/>
        </w:rPr>
        <w:t xml:space="preserve"> Муниципальный контракт с подрядчиком представлен. </w:t>
      </w:r>
    </w:p>
    <w:p w:rsidR="007738AB" w:rsidRDefault="007738AB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Администрацией Сосновского поселения представлены акты выполненных работ ф. КС- 2</w:t>
      </w:r>
      <w:r w:rsidR="007C036F">
        <w:rPr>
          <w:sz w:val="24"/>
          <w:szCs w:val="24"/>
        </w:rPr>
        <w:t xml:space="preserve"> на сумму </w:t>
      </w:r>
      <w:r w:rsidR="004141DD">
        <w:rPr>
          <w:sz w:val="24"/>
          <w:szCs w:val="24"/>
        </w:rPr>
        <w:t>95149,0</w:t>
      </w:r>
      <w:r w:rsidR="007C036F">
        <w:rPr>
          <w:sz w:val="24"/>
          <w:szCs w:val="24"/>
        </w:rPr>
        <w:t xml:space="preserve"> </w:t>
      </w:r>
      <w:r w:rsidR="004141DD">
        <w:rPr>
          <w:sz w:val="24"/>
          <w:szCs w:val="24"/>
        </w:rPr>
        <w:t xml:space="preserve">тыс. </w:t>
      </w:r>
      <w:r w:rsidR="007C036F">
        <w:rPr>
          <w:sz w:val="24"/>
          <w:szCs w:val="24"/>
        </w:rPr>
        <w:t>руб.</w:t>
      </w:r>
    </w:p>
    <w:p w:rsidR="00EC3146" w:rsidRDefault="00EC3146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отчетом об использовании субсидии из федерального и областного бюджетов на выполнение мероприятий ОЦП «Развитие водоснабжения, водоотведения и очистки сточных вод Кировской области» на 17 декабря 2012 года </w:t>
      </w:r>
      <w:r w:rsidR="00740D72">
        <w:rPr>
          <w:sz w:val="24"/>
          <w:szCs w:val="24"/>
        </w:rPr>
        <w:t xml:space="preserve"> объем фактически выполненных работ составляет:</w:t>
      </w:r>
    </w:p>
    <w:p w:rsidR="00740D72" w:rsidRDefault="00740D72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реконструкции очистных сооружений канализации – 38175,025 тыс. руб.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предусмотренных </w:t>
      </w:r>
      <w:r w:rsidR="00A06EC8">
        <w:rPr>
          <w:sz w:val="24"/>
          <w:szCs w:val="24"/>
        </w:rPr>
        <w:t xml:space="preserve">на 2012 год  </w:t>
      </w:r>
      <w:r>
        <w:rPr>
          <w:sz w:val="24"/>
          <w:szCs w:val="24"/>
        </w:rPr>
        <w:t>45513,907 тыс. руб.;</w:t>
      </w:r>
    </w:p>
    <w:p w:rsidR="00740D72" w:rsidRDefault="00740D72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строительному контролю – 265,365 тыс. руб. из </w:t>
      </w:r>
      <w:proofErr w:type="gramStart"/>
      <w:r>
        <w:rPr>
          <w:sz w:val="24"/>
          <w:szCs w:val="24"/>
        </w:rPr>
        <w:t>предусмотренных</w:t>
      </w:r>
      <w:proofErr w:type="gramEnd"/>
      <w:r>
        <w:rPr>
          <w:sz w:val="24"/>
          <w:szCs w:val="24"/>
        </w:rPr>
        <w:t xml:space="preserve"> 330,0 тыс. руб.</w:t>
      </w:r>
    </w:p>
    <w:p w:rsidR="0009062B" w:rsidRDefault="0009062B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представленным  отчетом на 01.01.2013 года все строительные работы на объекте выполнены, с подрядчиком произведен расчет в полном объеме.</w:t>
      </w:r>
    </w:p>
    <w:p w:rsidR="005B660D" w:rsidRDefault="00035477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мероприятия установлено, что</w:t>
      </w:r>
      <w:r w:rsidR="0073647F">
        <w:rPr>
          <w:sz w:val="24"/>
          <w:szCs w:val="24"/>
        </w:rPr>
        <w:t xml:space="preserve"> техническим заданием на выполнение работ по реконструкции очистных сооружений канализации, утвержденным и.о. главы администрации Сосновского городского поселения Д.А. Ступиным и согласованным заместителем главы администрации Вятскополянского района </w:t>
      </w:r>
      <w:r w:rsidR="0014279E">
        <w:rPr>
          <w:sz w:val="24"/>
          <w:szCs w:val="24"/>
        </w:rPr>
        <w:t>Р</w:t>
      </w:r>
      <w:r w:rsidR="0073647F">
        <w:rPr>
          <w:sz w:val="24"/>
          <w:szCs w:val="24"/>
        </w:rPr>
        <w:t>.Р. Габдулбаровым</w:t>
      </w:r>
      <w:r w:rsidR="0014279E">
        <w:rPr>
          <w:sz w:val="24"/>
          <w:szCs w:val="24"/>
        </w:rPr>
        <w:t xml:space="preserve"> 07.09</w:t>
      </w:r>
      <w:r w:rsidR="008678CA">
        <w:rPr>
          <w:sz w:val="24"/>
          <w:szCs w:val="24"/>
        </w:rPr>
        <w:t>.</w:t>
      </w:r>
      <w:r w:rsidR="0014279E">
        <w:rPr>
          <w:sz w:val="24"/>
          <w:szCs w:val="24"/>
        </w:rPr>
        <w:t>2011 года</w:t>
      </w:r>
      <w:r w:rsidR="0073647F">
        <w:rPr>
          <w:sz w:val="24"/>
          <w:szCs w:val="24"/>
        </w:rPr>
        <w:t>, предусмотрены следующие виды работ:</w:t>
      </w:r>
    </w:p>
    <w:p w:rsidR="0073647F" w:rsidRDefault="0073647F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37D1">
        <w:rPr>
          <w:sz w:val="24"/>
          <w:szCs w:val="24"/>
        </w:rPr>
        <w:t>рекультивация территории;</w:t>
      </w:r>
    </w:p>
    <w:p w:rsidR="002237D1" w:rsidRDefault="002237D1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основание под установку;</w:t>
      </w:r>
    </w:p>
    <w:p w:rsidR="002237D1" w:rsidRDefault="002237D1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общестроительные работы технологического помещения;</w:t>
      </w:r>
    </w:p>
    <w:p w:rsidR="002237D1" w:rsidRDefault="00F10F4C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37D1">
        <w:rPr>
          <w:sz w:val="24"/>
          <w:szCs w:val="24"/>
        </w:rPr>
        <w:t>- общестроительные работы (фундаменты);</w:t>
      </w:r>
    </w:p>
    <w:p w:rsidR="009B6CA1" w:rsidRDefault="009B6CA1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вертикальная планировка (земляные работы);</w:t>
      </w:r>
    </w:p>
    <w:p w:rsidR="009B6CA1" w:rsidRDefault="009B6CA1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благоустройство и </w:t>
      </w:r>
      <w:proofErr w:type="spellStart"/>
      <w:r>
        <w:rPr>
          <w:sz w:val="24"/>
          <w:szCs w:val="24"/>
        </w:rPr>
        <w:t>озелениение</w:t>
      </w:r>
      <w:proofErr w:type="spellEnd"/>
      <w:r>
        <w:rPr>
          <w:sz w:val="24"/>
          <w:szCs w:val="24"/>
        </w:rPr>
        <w:t>;</w:t>
      </w:r>
    </w:p>
    <w:p w:rsidR="009B6CA1" w:rsidRDefault="009B6CA1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технологическое оборудование и пусконаладочные работы;</w:t>
      </w:r>
    </w:p>
    <w:p w:rsidR="009B6CA1" w:rsidRDefault="009B6CA1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административно-производственное здание.</w:t>
      </w:r>
    </w:p>
    <w:p w:rsidR="009B6CA1" w:rsidRDefault="009B6CA1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46DF">
        <w:rPr>
          <w:sz w:val="24"/>
          <w:szCs w:val="24"/>
        </w:rPr>
        <w:t>Место расположения объекта – ул. Речная, 1-а</w:t>
      </w:r>
      <w:r w:rsidR="005A76C0">
        <w:rPr>
          <w:sz w:val="24"/>
          <w:szCs w:val="24"/>
        </w:rPr>
        <w:t>, г. Сосновка Вятскополянского района Кировской области.</w:t>
      </w:r>
    </w:p>
    <w:p w:rsidR="008678CA" w:rsidRDefault="008678CA" w:rsidP="008678C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 об окончании пуско-наладочных работ на сточной воде (под нагрузкой) очистных сооружений подписан 08 августа 2013 года. Акт приемки законченного строительством объекта составлен 10 сентября 2013 года.</w:t>
      </w:r>
    </w:p>
    <w:p w:rsidR="008678CA" w:rsidRDefault="008678CA" w:rsidP="008678C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Вятскополянского района на ввод объекта в эксплуатацию № 2268 издано 30.12.2013 года.</w:t>
      </w:r>
      <w:r w:rsidR="005674FC">
        <w:rPr>
          <w:sz w:val="24"/>
          <w:szCs w:val="24"/>
        </w:rPr>
        <w:t xml:space="preserve"> </w:t>
      </w:r>
    </w:p>
    <w:p w:rsidR="005674FC" w:rsidRDefault="005674FC" w:rsidP="008678C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Заключение № 172/13 о соответствии построенного, реконструированного объекта капитального строительства требованиям технических регламентов (норм и правил), иных </w:t>
      </w:r>
      <w:r w:rsidR="0014613D">
        <w:rPr>
          <w:sz w:val="24"/>
          <w:szCs w:val="24"/>
        </w:rPr>
        <w:t>нормативных правовых актов и проектной документации подписано 28.12.2013 года.</w:t>
      </w:r>
    </w:p>
    <w:p w:rsidR="008678CA" w:rsidRDefault="008678CA" w:rsidP="008678C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Контрольно-счетной комиссии не представлено дополнительное соглашение о продлении срока выполнения работ подрядчиком.</w:t>
      </w:r>
      <w:r w:rsidR="00D236BD">
        <w:rPr>
          <w:sz w:val="24"/>
          <w:szCs w:val="24"/>
        </w:rPr>
        <w:t xml:space="preserve"> Штрафные санкции заказчиком работ, т.е. администрацией Сосновского городского поселения, в соответствии с п. 11.3. муниципального контракта, не применялись.</w:t>
      </w:r>
    </w:p>
    <w:p w:rsidR="005A76C0" w:rsidRDefault="00B04A46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 представленных документов (государственная экспертиза проектной документации № 43-1-5-0253-11 от 05.04.2011 г.) и паспорта следует, что установка глубокой биологической очистки (комплекс) на базе блочной модульной установки «БЛОК-900»  относится к оборудованию. Тем не менее, контрольно-счетная комиссия пришла к выводу, что объе</w:t>
      </w:r>
      <w:proofErr w:type="gramStart"/>
      <w:r>
        <w:rPr>
          <w:sz w:val="24"/>
          <w:szCs w:val="24"/>
        </w:rPr>
        <w:t>кт стр</w:t>
      </w:r>
      <w:proofErr w:type="gramEnd"/>
      <w:r>
        <w:rPr>
          <w:sz w:val="24"/>
          <w:szCs w:val="24"/>
        </w:rPr>
        <w:t>оился в соответствии с техническим заданием, которым не предусмотрен монтаж установки БЛОК-900, и является сооружением.</w:t>
      </w:r>
      <w:r w:rsidR="00DA48DB">
        <w:rPr>
          <w:sz w:val="24"/>
          <w:szCs w:val="24"/>
        </w:rPr>
        <w:t xml:space="preserve"> Данный вывод был сделан на основании видов работ по реконструкции очистных сооружений, предоставленных в техническом задании и утвержденных сметах на выполнение работ.</w:t>
      </w:r>
    </w:p>
    <w:p w:rsidR="00D941D9" w:rsidRDefault="00D941D9" w:rsidP="00353030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Представленные экспертные заключения Федеральной службы по надзору в сфере защиты прав потребителей и благополучия человека ФГУЗ «Центр гигиены и эпидемиологии в Кировской области» по установлению соответствия (несоответствия) проекта реконструкции очистных сооружений канализации г. Сосновка государственным санитарно-эпидемиологическим правилам и нормативам № 95кг/253 от 29.06.2010 г. и № 166кг/516 от 23.11.2010 г.   свидетельствуют о недостаточно обоснованной степени очистки сточных вод до нормативных</w:t>
      </w:r>
      <w:proofErr w:type="gramEnd"/>
      <w:r>
        <w:rPr>
          <w:sz w:val="24"/>
          <w:szCs w:val="24"/>
        </w:rPr>
        <w:t xml:space="preserve"> показателей, что не соответствует п. 6.7. СанПиН 2.1.5.980-00.</w:t>
      </w:r>
    </w:p>
    <w:p w:rsidR="00D941D9" w:rsidRDefault="00B01255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Экспертное заключение № 17-я/104 от 31.03.2011 г. на </w:t>
      </w:r>
      <w:r w:rsidR="00422E87">
        <w:rPr>
          <w:sz w:val="24"/>
          <w:szCs w:val="24"/>
        </w:rPr>
        <w:t>измененный том 2 «Общая пояснительная записка. Технико-экономические показатели. Исходные документы»</w:t>
      </w:r>
      <w:r>
        <w:rPr>
          <w:sz w:val="24"/>
          <w:szCs w:val="24"/>
        </w:rPr>
        <w:t xml:space="preserve"> проект</w:t>
      </w:r>
      <w:r w:rsidR="00422E87">
        <w:rPr>
          <w:sz w:val="24"/>
          <w:szCs w:val="24"/>
        </w:rPr>
        <w:t>а</w:t>
      </w:r>
      <w:r>
        <w:rPr>
          <w:sz w:val="24"/>
          <w:szCs w:val="24"/>
        </w:rPr>
        <w:t xml:space="preserve"> по реконструкции  очистных сооружений канализации свидетельствует о соответствии требованиям СанПиН.</w:t>
      </w:r>
    </w:p>
    <w:p w:rsidR="00BE553D" w:rsidRDefault="004E5636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процессе строительства объекта   разработчиком конструкторской документации (ООО Институт «Гражданпроект») по согласованию с застройщиком  произведены изменения размеров сооружения, а также объединение анаэробной с </w:t>
      </w:r>
      <w:proofErr w:type="spellStart"/>
      <w:r>
        <w:rPr>
          <w:sz w:val="24"/>
          <w:szCs w:val="24"/>
        </w:rPr>
        <w:t>аноксидной</w:t>
      </w:r>
      <w:proofErr w:type="spellEnd"/>
      <w:r>
        <w:rPr>
          <w:sz w:val="24"/>
          <w:szCs w:val="24"/>
        </w:rPr>
        <w:t xml:space="preserve"> зон для обеспечения эффективной очистки по нитратам. Основные технические характеристики не изменились, акт от 05.07.2013 г., составленный специалистом пуско-наладочных работ ООО Институт «Гражданпроект» Д.Ю. </w:t>
      </w:r>
      <w:proofErr w:type="spellStart"/>
      <w:r>
        <w:rPr>
          <w:sz w:val="24"/>
          <w:szCs w:val="24"/>
        </w:rPr>
        <w:t>Арендацким</w:t>
      </w:r>
      <w:proofErr w:type="spellEnd"/>
      <w:r w:rsidR="00CD3045">
        <w:rPr>
          <w:sz w:val="24"/>
          <w:szCs w:val="24"/>
        </w:rPr>
        <w:t xml:space="preserve"> </w:t>
      </w:r>
      <w:r w:rsidR="00CF7494">
        <w:rPr>
          <w:sz w:val="24"/>
          <w:szCs w:val="24"/>
        </w:rPr>
        <w:t xml:space="preserve">и </w:t>
      </w:r>
      <w:r w:rsidR="00CD3045">
        <w:rPr>
          <w:sz w:val="24"/>
          <w:szCs w:val="24"/>
        </w:rPr>
        <w:t>старшим лаборантом ОСК ООО «Сосновский водоканал» Г.Г. Мухтаровой</w:t>
      </w:r>
      <w:r>
        <w:rPr>
          <w:sz w:val="24"/>
          <w:szCs w:val="24"/>
        </w:rPr>
        <w:t>, свидетельствует о том, что качество очистки сточных вод соответствует проектным показателям, кроме БПК5</w:t>
      </w:r>
      <w:r w:rsidR="007658B6">
        <w:rPr>
          <w:sz w:val="24"/>
          <w:szCs w:val="24"/>
        </w:rPr>
        <w:t xml:space="preserve"> (биологическое потребление кислорода)</w:t>
      </w:r>
      <w:r>
        <w:rPr>
          <w:sz w:val="24"/>
          <w:szCs w:val="24"/>
        </w:rPr>
        <w:t>.</w:t>
      </w:r>
      <w:r w:rsidR="007658B6">
        <w:rPr>
          <w:sz w:val="24"/>
          <w:szCs w:val="24"/>
        </w:rPr>
        <w:t xml:space="preserve"> Также из акта следует, что «персонал, участвующий в процессе очистки, прошел </w:t>
      </w:r>
      <w:proofErr w:type="gramStart"/>
      <w:r w:rsidR="007658B6">
        <w:rPr>
          <w:sz w:val="24"/>
          <w:szCs w:val="24"/>
        </w:rPr>
        <w:t>обучение по работе</w:t>
      </w:r>
      <w:proofErr w:type="gramEnd"/>
      <w:r w:rsidR="007658B6">
        <w:rPr>
          <w:sz w:val="24"/>
          <w:szCs w:val="24"/>
        </w:rPr>
        <w:t xml:space="preserve"> тех. </w:t>
      </w:r>
      <w:r w:rsidR="003929F6">
        <w:rPr>
          <w:sz w:val="24"/>
          <w:szCs w:val="24"/>
        </w:rPr>
        <w:t>о</w:t>
      </w:r>
      <w:r w:rsidR="007658B6">
        <w:rPr>
          <w:sz w:val="24"/>
          <w:szCs w:val="24"/>
        </w:rPr>
        <w:t>борудования «БЛОК-900».</w:t>
      </w:r>
      <w:r w:rsidR="00385EDD">
        <w:t xml:space="preserve">     </w:t>
      </w:r>
      <w:r w:rsidR="00385EDD" w:rsidRPr="00385EDD">
        <w:rPr>
          <w:sz w:val="24"/>
          <w:szCs w:val="24"/>
        </w:rPr>
        <w:t>При этом</w:t>
      </w:r>
      <w:proofErr w:type="gramStart"/>
      <w:r w:rsidR="00385EDD" w:rsidRPr="00385EDD">
        <w:rPr>
          <w:sz w:val="24"/>
          <w:szCs w:val="24"/>
        </w:rPr>
        <w:t>,</w:t>
      </w:r>
      <w:proofErr w:type="gramEnd"/>
      <w:r w:rsidR="00385EDD" w:rsidRPr="00385EDD">
        <w:rPr>
          <w:sz w:val="24"/>
          <w:szCs w:val="24"/>
        </w:rPr>
        <w:t xml:space="preserve"> согласно результатов анализов сточных вод на выходе за период с июня </w:t>
      </w:r>
      <w:smartTag w:uri="urn:schemas-microsoft-com:office:smarttags" w:element="metricconverter">
        <w:smartTagPr>
          <w:attr w:name="ProductID" w:val="2013 г"/>
        </w:smartTagPr>
        <w:r w:rsidR="00385EDD" w:rsidRPr="00385EDD">
          <w:rPr>
            <w:sz w:val="24"/>
            <w:szCs w:val="24"/>
          </w:rPr>
          <w:t>2013 г</w:t>
        </w:r>
      </w:smartTag>
      <w:r w:rsidR="00385EDD" w:rsidRPr="00385EDD">
        <w:rPr>
          <w:sz w:val="24"/>
          <w:szCs w:val="24"/>
        </w:rPr>
        <w:t xml:space="preserve">. по  декабрь  </w:t>
      </w:r>
      <w:smartTag w:uri="urn:schemas-microsoft-com:office:smarttags" w:element="metricconverter">
        <w:smartTagPr>
          <w:attr w:name="ProductID" w:val="2013 г"/>
        </w:smartTagPr>
        <w:r w:rsidR="00385EDD" w:rsidRPr="00385EDD">
          <w:rPr>
            <w:sz w:val="24"/>
            <w:szCs w:val="24"/>
          </w:rPr>
          <w:t>2013 г</w:t>
        </w:r>
      </w:smartTag>
      <w:r w:rsidR="00385EDD" w:rsidRPr="00385EDD">
        <w:rPr>
          <w:sz w:val="24"/>
          <w:szCs w:val="24"/>
        </w:rPr>
        <w:t xml:space="preserve">., наблюдается превышение предельно допустимых показателей по ряду загрязняющих </w:t>
      </w:r>
      <w:r w:rsidR="00385EDD" w:rsidRPr="00385EDD">
        <w:rPr>
          <w:sz w:val="24"/>
          <w:szCs w:val="24"/>
        </w:rPr>
        <w:lastRenderedPageBreak/>
        <w:t>веществ. Это подтверждается протокол</w:t>
      </w:r>
      <w:r w:rsidR="00E63E19">
        <w:rPr>
          <w:sz w:val="24"/>
          <w:szCs w:val="24"/>
        </w:rPr>
        <w:t>ами</w:t>
      </w:r>
      <w:r w:rsidR="00BE553D">
        <w:rPr>
          <w:sz w:val="24"/>
          <w:szCs w:val="24"/>
        </w:rPr>
        <w:t xml:space="preserve"> </w:t>
      </w:r>
      <w:r w:rsidR="00BE553D" w:rsidRPr="00385EDD">
        <w:rPr>
          <w:sz w:val="24"/>
          <w:szCs w:val="24"/>
        </w:rPr>
        <w:t>КОГБУ «Кировский областной центр охраны окружающей среды и природопользования»</w:t>
      </w:r>
      <w:r w:rsidR="00BE553D">
        <w:rPr>
          <w:sz w:val="24"/>
          <w:szCs w:val="24"/>
        </w:rPr>
        <w:t>:</w:t>
      </w:r>
    </w:p>
    <w:p w:rsidR="00BE553D" w:rsidRDefault="00BE553D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EDD" w:rsidRPr="00385EDD">
        <w:rPr>
          <w:sz w:val="24"/>
          <w:szCs w:val="24"/>
        </w:rPr>
        <w:t xml:space="preserve"> № 198, 199 от </w:t>
      </w:r>
      <w:smartTag w:uri="urn:schemas-microsoft-com:office:smarttags" w:element="date">
        <w:smartTagPr>
          <w:attr w:name="ls" w:val="trans"/>
          <w:attr w:name="Month" w:val="07"/>
          <w:attr w:name="Day" w:val="01"/>
          <w:attr w:name="Year" w:val="2013"/>
        </w:smartTagPr>
        <w:r w:rsidR="00385EDD" w:rsidRPr="00385EDD">
          <w:rPr>
            <w:sz w:val="24"/>
            <w:szCs w:val="24"/>
          </w:rPr>
          <w:t>01.07.2013</w:t>
        </w:r>
      </w:smartTag>
      <w:r w:rsidR="00385EDD" w:rsidRPr="00385EDD">
        <w:rPr>
          <w:sz w:val="24"/>
          <w:szCs w:val="24"/>
        </w:rPr>
        <w:t xml:space="preserve"> г.</w:t>
      </w:r>
      <w:r>
        <w:rPr>
          <w:sz w:val="24"/>
          <w:szCs w:val="24"/>
        </w:rPr>
        <w:t>,</w:t>
      </w:r>
      <w:r w:rsidR="00385EDD" w:rsidRPr="00385ED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r w:rsidR="00385EDD" w:rsidRPr="00385EDD">
        <w:rPr>
          <w:sz w:val="24"/>
          <w:szCs w:val="24"/>
        </w:rPr>
        <w:t>огласно протокол</w:t>
      </w:r>
      <w:r>
        <w:rPr>
          <w:sz w:val="24"/>
          <w:szCs w:val="24"/>
        </w:rPr>
        <w:t>ов</w:t>
      </w:r>
      <w:proofErr w:type="gramEnd"/>
      <w:r w:rsidR="00385EDD" w:rsidRPr="00385EDD">
        <w:rPr>
          <w:sz w:val="24"/>
          <w:szCs w:val="24"/>
        </w:rPr>
        <w:t xml:space="preserve"> проб</w:t>
      </w:r>
      <w:r>
        <w:rPr>
          <w:sz w:val="24"/>
          <w:szCs w:val="24"/>
        </w:rPr>
        <w:t xml:space="preserve">ы </w:t>
      </w:r>
      <w:r w:rsidR="00385EDD" w:rsidRPr="00385EDD">
        <w:rPr>
          <w:sz w:val="24"/>
          <w:szCs w:val="24"/>
        </w:rPr>
        <w:t>взят</w:t>
      </w:r>
      <w:r>
        <w:rPr>
          <w:sz w:val="24"/>
          <w:szCs w:val="24"/>
        </w:rPr>
        <w:t>ы</w:t>
      </w:r>
      <w:r w:rsidR="00385EDD" w:rsidRPr="00385EDD">
        <w:rPr>
          <w:sz w:val="24"/>
          <w:szCs w:val="24"/>
        </w:rPr>
        <w:t xml:space="preserve"> </w:t>
      </w:r>
      <w:smartTag w:uri="urn:schemas-microsoft-com:office:smarttags" w:element="date">
        <w:smartTagPr>
          <w:attr w:name="ls" w:val="trans"/>
          <w:attr w:name="Month" w:val="06"/>
          <w:attr w:name="Day" w:val="25"/>
          <w:attr w:name="Year" w:val="2013"/>
        </w:smartTagPr>
        <w:r w:rsidR="00385EDD" w:rsidRPr="00385EDD">
          <w:rPr>
            <w:sz w:val="24"/>
            <w:szCs w:val="24"/>
          </w:rPr>
          <w:t>25.06.2013</w:t>
        </w:r>
      </w:smartTag>
      <w:r w:rsidR="00385EDD" w:rsidRPr="00385EDD">
        <w:rPr>
          <w:sz w:val="24"/>
          <w:szCs w:val="24"/>
        </w:rPr>
        <w:t xml:space="preserve"> г.  </w:t>
      </w:r>
      <w:r>
        <w:rPr>
          <w:sz w:val="24"/>
          <w:szCs w:val="24"/>
        </w:rPr>
        <w:t>П</w:t>
      </w:r>
      <w:r w:rsidR="00385EDD" w:rsidRPr="00385EDD">
        <w:rPr>
          <w:sz w:val="24"/>
          <w:szCs w:val="24"/>
        </w:rPr>
        <w:t>о результатам анализа наблюдается превышение по нитрату аммония в 1,5 раза, по фосфатам в 5,9 раза</w:t>
      </w:r>
      <w:r>
        <w:rPr>
          <w:sz w:val="24"/>
          <w:szCs w:val="24"/>
        </w:rPr>
        <w:t>;</w:t>
      </w:r>
      <w:r w:rsidR="00385EDD" w:rsidRPr="00385E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85EDD" w:rsidRPr="00385EDD">
        <w:rPr>
          <w:sz w:val="24"/>
          <w:szCs w:val="24"/>
        </w:rPr>
        <w:t xml:space="preserve"> </w:t>
      </w:r>
    </w:p>
    <w:p w:rsidR="00BE553D" w:rsidRDefault="00BE553D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EDD" w:rsidRPr="00385EDD">
        <w:rPr>
          <w:sz w:val="24"/>
          <w:szCs w:val="24"/>
        </w:rPr>
        <w:t xml:space="preserve">№ 343, 344 </w:t>
      </w:r>
      <w:r>
        <w:rPr>
          <w:sz w:val="24"/>
          <w:szCs w:val="24"/>
        </w:rPr>
        <w:t xml:space="preserve"> </w:t>
      </w:r>
      <w:r w:rsidR="00385EDD" w:rsidRPr="00385EDD">
        <w:rPr>
          <w:sz w:val="24"/>
          <w:szCs w:val="24"/>
        </w:rPr>
        <w:t xml:space="preserve"> от </w:t>
      </w:r>
      <w:smartTag w:uri="urn:schemas-microsoft-com:office:smarttags" w:element="date">
        <w:smartTagPr>
          <w:attr w:name="ls" w:val="trans"/>
          <w:attr w:name="Month" w:val="09"/>
          <w:attr w:name="Day" w:val="16"/>
          <w:attr w:name="Year" w:val="2013"/>
        </w:smartTagPr>
        <w:r w:rsidR="00385EDD" w:rsidRPr="00385EDD">
          <w:rPr>
            <w:sz w:val="24"/>
            <w:szCs w:val="24"/>
          </w:rPr>
          <w:t>16.09.2013</w:t>
        </w:r>
      </w:smartTag>
      <w:r w:rsidR="00385EDD" w:rsidRPr="00385EDD">
        <w:rPr>
          <w:sz w:val="24"/>
          <w:szCs w:val="24"/>
        </w:rPr>
        <w:t xml:space="preserve"> г.</w:t>
      </w:r>
      <w:r>
        <w:rPr>
          <w:sz w:val="24"/>
          <w:szCs w:val="24"/>
        </w:rPr>
        <w:t>,</w:t>
      </w:r>
      <w:r w:rsidR="00385EDD" w:rsidRPr="00385ED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</w:t>
      </w:r>
      <w:r w:rsidR="00385EDD" w:rsidRPr="00385EDD">
        <w:rPr>
          <w:sz w:val="24"/>
          <w:szCs w:val="24"/>
        </w:rPr>
        <w:t>гласно протокола</w:t>
      </w:r>
      <w:proofErr w:type="gramEnd"/>
      <w:r w:rsidR="00385EDD" w:rsidRPr="00385EDD">
        <w:rPr>
          <w:sz w:val="24"/>
          <w:szCs w:val="24"/>
        </w:rPr>
        <w:t xml:space="preserve"> проба взята </w:t>
      </w:r>
      <w:smartTag w:uri="urn:schemas-microsoft-com:office:smarttags" w:element="date">
        <w:smartTagPr>
          <w:attr w:name="ls" w:val="trans"/>
          <w:attr w:name="Month" w:val="09"/>
          <w:attr w:name="Day" w:val="04"/>
          <w:attr w:name="Year" w:val="2013"/>
        </w:smartTagPr>
        <w:r w:rsidR="00385EDD" w:rsidRPr="00385EDD">
          <w:rPr>
            <w:sz w:val="24"/>
            <w:szCs w:val="24"/>
          </w:rPr>
          <w:t>04.09.2013</w:t>
        </w:r>
      </w:smartTag>
      <w:r w:rsidR="00385EDD" w:rsidRPr="00385EDD">
        <w:rPr>
          <w:sz w:val="24"/>
          <w:szCs w:val="24"/>
        </w:rPr>
        <w:t xml:space="preserve"> г.</w:t>
      </w:r>
      <w:r>
        <w:rPr>
          <w:sz w:val="24"/>
          <w:szCs w:val="24"/>
        </w:rPr>
        <w:t>,</w:t>
      </w:r>
      <w:r w:rsidR="00385EDD" w:rsidRPr="00385EDD">
        <w:rPr>
          <w:sz w:val="24"/>
          <w:szCs w:val="24"/>
        </w:rPr>
        <w:t xml:space="preserve">  по результатам анализа наблюдается превышение   по фосфатам в 1,7 раза</w:t>
      </w:r>
      <w:r>
        <w:rPr>
          <w:sz w:val="24"/>
          <w:szCs w:val="24"/>
        </w:rPr>
        <w:t>;</w:t>
      </w:r>
      <w:r w:rsidR="00385EDD" w:rsidRPr="00385E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E553D" w:rsidRDefault="00BE553D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EDD" w:rsidRPr="00385EDD">
        <w:rPr>
          <w:sz w:val="24"/>
          <w:szCs w:val="24"/>
        </w:rPr>
        <w:t xml:space="preserve">№ 469, 470 </w:t>
      </w:r>
      <w:r>
        <w:rPr>
          <w:sz w:val="24"/>
          <w:szCs w:val="24"/>
        </w:rPr>
        <w:t xml:space="preserve"> </w:t>
      </w:r>
      <w:r w:rsidR="00385EDD" w:rsidRPr="00385EDD">
        <w:rPr>
          <w:sz w:val="24"/>
          <w:szCs w:val="24"/>
        </w:rPr>
        <w:t xml:space="preserve"> от </w:t>
      </w:r>
      <w:smartTag w:uri="urn:schemas-microsoft-com:office:smarttags" w:element="date">
        <w:smartTagPr>
          <w:attr w:name="ls" w:val="trans"/>
          <w:attr w:name="Month" w:val="11"/>
          <w:attr w:name="Day" w:val="06"/>
          <w:attr w:name="Year" w:val="2013"/>
        </w:smartTagPr>
        <w:r w:rsidR="00385EDD" w:rsidRPr="00385EDD">
          <w:rPr>
            <w:sz w:val="24"/>
            <w:szCs w:val="24"/>
          </w:rPr>
          <w:t>06.11.2013</w:t>
        </w:r>
      </w:smartTag>
      <w:r w:rsidR="00385EDD" w:rsidRPr="00385EDD">
        <w:rPr>
          <w:sz w:val="24"/>
          <w:szCs w:val="24"/>
        </w:rPr>
        <w:t xml:space="preserve"> г.</w:t>
      </w:r>
      <w:r>
        <w:rPr>
          <w:sz w:val="24"/>
          <w:szCs w:val="24"/>
        </w:rPr>
        <w:t>,</w:t>
      </w:r>
      <w:r w:rsidR="00385EDD" w:rsidRPr="00385ED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r w:rsidR="00385EDD" w:rsidRPr="00385EDD">
        <w:rPr>
          <w:sz w:val="24"/>
          <w:szCs w:val="24"/>
        </w:rPr>
        <w:t>огласно протокола</w:t>
      </w:r>
      <w:proofErr w:type="gramEnd"/>
      <w:r w:rsidR="00385EDD" w:rsidRPr="00385EDD">
        <w:rPr>
          <w:sz w:val="24"/>
          <w:szCs w:val="24"/>
        </w:rPr>
        <w:t xml:space="preserve"> проба взята </w:t>
      </w:r>
      <w:smartTag w:uri="urn:schemas-microsoft-com:office:smarttags" w:element="date">
        <w:smartTagPr>
          <w:attr w:name="ls" w:val="trans"/>
          <w:attr w:name="Month" w:val="10"/>
          <w:attr w:name="Day" w:val="31"/>
          <w:attr w:name="Year" w:val="2013"/>
        </w:smartTagPr>
        <w:r w:rsidR="00385EDD" w:rsidRPr="00385EDD">
          <w:rPr>
            <w:sz w:val="24"/>
            <w:szCs w:val="24"/>
          </w:rPr>
          <w:t>31.10.2013</w:t>
        </w:r>
      </w:smartTag>
      <w:r w:rsidR="00385EDD" w:rsidRPr="00385EDD">
        <w:rPr>
          <w:sz w:val="24"/>
          <w:szCs w:val="24"/>
        </w:rPr>
        <w:t xml:space="preserve"> г.</w:t>
      </w:r>
      <w:r>
        <w:rPr>
          <w:sz w:val="24"/>
          <w:szCs w:val="24"/>
        </w:rPr>
        <w:t>,</w:t>
      </w:r>
      <w:r w:rsidR="00385EDD" w:rsidRPr="00385EDD">
        <w:rPr>
          <w:sz w:val="24"/>
          <w:szCs w:val="24"/>
        </w:rPr>
        <w:t xml:space="preserve">  по результатам анализа наблюдается превышение по нитрату аммония </w:t>
      </w:r>
      <w:smartTag w:uri="urn:schemas-microsoft-com:office:smarttags" w:element="time">
        <w:smartTagPr>
          <w:attr w:name="Hour" w:val="18"/>
          <w:attr w:name="Minute" w:val="0"/>
        </w:smartTagPr>
        <w:r w:rsidR="00385EDD" w:rsidRPr="00385EDD">
          <w:rPr>
            <w:sz w:val="24"/>
            <w:szCs w:val="24"/>
          </w:rPr>
          <w:t>в 6</w:t>
        </w:r>
      </w:smartTag>
      <w:r w:rsidR="00385EDD" w:rsidRPr="00385EDD">
        <w:rPr>
          <w:sz w:val="24"/>
          <w:szCs w:val="24"/>
        </w:rPr>
        <w:t xml:space="preserve"> раз, по фосфатам в 3,4 раза</w:t>
      </w:r>
      <w:r>
        <w:rPr>
          <w:sz w:val="24"/>
          <w:szCs w:val="24"/>
        </w:rPr>
        <w:t>;</w:t>
      </w:r>
      <w:r w:rsidR="00385EDD" w:rsidRPr="00385EDD">
        <w:rPr>
          <w:sz w:val="24"/>
          <w:szCs w:val="24"/>
        </w:rPr>
        <w:t xml:space="preserve"> </w:t>
      </w:r>
    </w:p>
    <w:p w:rsidR="00BE553D" w:rsidRDefault="00BE553D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EDD" w:rsidRPr="00385EDD">
        <w:rPr>
          <w:sz w:val="24"/>
          <w:szCs w:val="24"/>
        </w:rPr>
        <w:t xml:space="preserve">№ 523, 524 </w:t>
      </w:r>
      <w:r>
        <w:rPr>
          <w:sz w:val="24"/>
          <w:szCs w:val="24"/>
        </w:rPr>
        <w:t xml:space="preserve"> </w:t>
      </w:r>
      <w:r w:rsidR="00385EDD" w:rsidRPr="00385EDD">
        <w:rPr>
          <w:sz w:val="24"/>
          <w:szCs w:val="24"/>
        </w:rPr>
        <w:t xml:space="preserve"> от </w:t>
      </w:r>
      <w:smartTag w:uri="urn:schemas-microsoft-com:office:smarttags" w:element="date">
        <w:smartTagPr>
          <w:attr w:name="ls" w:val="trans"/>
          <w:attr w:name="Month" w:val="12"/>
          <w:attr w:name="Day" w:val="10"/>
          <w:attr w:name="Year" w:val="2013"/>
        </w:smartTagPr>
        <w:r w:rsidR="00385EDD" w:rsidRPr="00385EDD">
          <w:rPr>
            <w:sz w:val="24"/>
            <w:szCs w:val="24"/>
          </w:rPr>
          <w:t>10.12.2013</w:t>
        </w:r>
      </w:smartTag>
      <w:r w:rsidR="00385EDD" w:rsidRPr="00385EDD">
        <w:rPr>
          <w:sz w:val="24"/>
          <w:szCs w:val="24"/>
        </w:rPr>
        <w:t xml:space="preserve"> г.</w:t>
      </w:r>
      <w:r>
        <w:rPr>
          <w:sz w:val="24"/>
          <w:szCs w:val="24"/>
        </w:rPr>
        <w:t>,</w:t>
      </w:r>
      <w:r w:rsidR="00385EDD" w:rsidRPr="00385EDD">
        <w:rPr>
          <w:sz w:val="24"/>
          <w:szCs w:val="24"/>
        </w:rPr>
        <w:t xml:space="preserve"> проба взята </w:t>
      </w:r>
      <w:smartTag w:uri="urn:schemas-microsoft-com:office:smarttags" w:element="date">
        <w:smartTagPr>
          <w:attr w:name="ls" w:val="trans"/>
          <w:attr w:name="Month" w:val="12"/>
          <w:attr w:name="Day" w:val="10"/>
          <w:attr w:name="Year" w:val="2013"/>
        </w:smartTagPr>
        <w:r w:rsidR="00385EDD" w:rsidRPr="00385EDD">
          <w:rPr>
            <w:sz w:val="24"/>
            <w:szCs w:val="24"/>
          </w:rPr>
          <w:t>10.12.2013</w:t>
        </w:r>
      </w:smartTag>
      <w:r w:rsidR="00385EDD" w:rsidRPr="00385EDD">
        <w:rPr>
          <w:sz w:val="24"/>
          <w:szCs w:val="24"/>
        </w:rPr>
        <w:t xml:space="preserve"> г.</w:t>
      </w:r>
      <w:r>
        <w:rPr>
          <w:sz w:val="24"/>
          <w:szCs w:val="24"/>
        </w:rPr>
        <w:t>,</w:t>
      </w:r>
      <w:r w:rsidR="00385EDD" w:rsidRPr="00385EDD">
        <w:rPr>
          <w:sz w:val="24"/>
          <w:szCs w:val="24"/>
        </w:rPr>
        <w:t xml:space="preserve">  по результатам анализа наблюдается превышение по нитрату аммония в 2,2 раза, по фосфатам в 1,6 раза.  </w:t>
      </w:r>
    </w:p>
    <w:p w:rsidR="00B04A46" w:rsidRPr="00385EDD" w:rsidRDefault="00385EDD" w:rsidP="00353030">
      <w:pPr>
        <w:spacing w:line="360" w:lineRule="auto"/>
        <w:ind w:firstLine="709"/>
        <w:jc w:val="both"/>
        <w:rPr>
          <w:sz w:val="24"/>
          <w:szCs w:val="24"/>
        </w:rPr>
      </w:pPr>
      <w:r w:rsidRPr="00385EDD">
        <w:rPr>
          <w:sz w:val="24"/>
          <w:szCs w:val="24"/>
        </w:rPr>
        <w:t>Тогда как к акт</w:t>
      </w:r>
      <w:proofErr w:type="gramStart"/>
      <w:r w:rsidRPr="00385EDD">
        <w:rPr>
          <w:sz w:val="24"/>
          <w:szCs w:val="24"/>
        </w:rPr>
        <w:t xml:space="preserve">у </w:t>
      </w:r>
      <w:r w:rsidR="00BE553D">
        <w:rPr>
          <w:sz w:val="24"/>
          <w:szCs w:val="24"/>
        </w:rPr>
        <w:t>ООО И</w:t>
      </w:r>
      <w:proofErr w:type="gramEnd"/>
      <w:r w:rsidR="00BE553D">
        <w:rPr>
          <w:sz w:val="24"/>
          <w:szCs w:val="24"/>
        </w:rPr>
        <w:t xml:space="preserve">нститут «Гражданпроект» </w:t>
      </w:r>
      <w:r w:rsidRPr="00385EDD">
        <w:rPr>
          <w:sz w:val="24"/>
          <w:szCs w:val="24"/>
        </w:rPr>
        <w:t xml:space="preserve">от 05.07.2013 г. не приложено ни одного протокола анализов, подтверждающих данные, указанные в акте, </w:t>
      </w:r>
      <w:r w:rsidR="001C12A6">
        <w:rPr>
          <w:sz w:val="24"/>
          <w:szCs w:val="24"/>
        </w:rPr>
        <w:t>э</w:t>
      </w:r>
      <w:r w:rsidRPr="00385EDD">
        <w:rPr>
          <w:sz w:val="24"/>
          <w:szCs w:val="24"/>
        </w:rPr>
        <w:t>то ставит под сомнение достоверность сведений о степени очистки стоков указанных в акте.</w:t>
      </w:r>
    </w:p>
    <w:p w:rsidR="00161523" w:rsidRDefault="00161523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заключением экспертно-консультационной фирмы   ООО  «</w:t>
      </w:r>
      <w:proofErr w:type="spellStart"/>
      <w:r>
        <w:rPr>
          <w:sz w:val="24"/>
          <w:szCs w:val="24"/>
        </w:rPr>
        <w:t>Экскон</w:t>
      </w:r>
      <w:proofErr w:type="spellEnd"/>
      <w:r>
        <w:rPr>
          <w:sz w:val="24"/>
          <w:szCs w:val="24"/>
        </w:rPr>
        <w:t xml:space="preserve">» фактически смонтированная установка биологической очистки соответствует техническому заданию (заданию на проектирование) реконструкции очистных сооружений канализации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Сосновка.</w:t>
      </w:r>
    </w:p>
    <w:p w:rsidR="00161523" w:rsidRDefault="00563C27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ГАУ «Управление государственной экспертизы» 05.04.2011 года предоставило положительное заключение на объект капитального строительства «Реконструкция очистных сооружений канализации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Сосновка Вятскополянского района Кировской области» за № 43-1-5-02-53-11.</w:t>
      </w:r>
    </w:p>
    <w:p w:rsidR="00563C27" w:rsidRDefault="00563C27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п. 8 «Электроснабжение» данного заключения следует, что «исключена защита стержневыми молниеотводами ввиду 2-ой степени огнестойкости проектируемых зданий и сооружений.</w:t>
      </w:r>
    </w:p>
    <w:p w:rsidR="00563C27" w:rsidRDefault="00563C27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п. 5 «Технологические решения» предусмотрено, что «внесены изменения в паспорт «Установка биологической очистки», уточнен состав и конструкция установки». </w:t>
      </w:r>
    </w:p>
    <w:p w:rsidR="00563C27" w:rsidRDefault="00563C27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Фактически предоставленный паспорт </w:t>
      </w:r>
      <w:r w:rsidR="00C0378D">
        <w:rPr>
          <w:sz w:val="24"/>
          <w:szCs w:val="24"/>
        </w:rPr>
        <w:t>на установку глубокой биологической очистки (комплекс) на базе БМУ «БЛОК-900»-</w:t>
      </w:r>
      <w:proofErr w:type="spellStart"/>
      <w:r w:rsidR="00C0378D">
        <w:rPr>
          <w:sz w:val="24"/>
          <w:szCs w:val="24"/>
        </w:rPr>
        <w:t>нжбк</w:t>
      </w:r>
      <w:proofErr w:type="spellEnd"/>
      <w:r w:rsidR="00C0378D">
        <w:rPr>
          <w:sz w:val="24"/>
          <w:szCs w:val="24"/>
        </w:rPr>
        <w:t xml:space="preserve"> № 110-06 </w:t>
      </w:r>
      <w:r>
        <w:rPr>
          <w:sz w:val="24"/>
          <w:szCs w:val="24"/>
        </w:rPr>
        <w:t>утвержден в 2012 год</w:t>
      </w:r>
      <w:proofErr w:type="gramStart"/>
      <w:r>
        <w:rPr>
          <w:sz w:val="24"/>
          <w:szCs w:val="24"/>
        </w:rPr>
        <w:t>у  ООО И</w:t>
      </w:r>
      <w:proofErr w:type="gramEnd"/>
      <w:r>
        <w:rPr>
          <w:sz w:val="24"/>
          <w:szCs w:val="24"/>
        </w:rPr>
        <w:t>нститут «Гражданпроект»</w:t>
      </w:r>
      <w:r w:rsidR="00C0378D">
        <w:rPr>
          <w:sz w:val="24"/>
          <w:szCs w:val="24"/>
        </w:rPr>
        <w:t xml:space="preserve"> не адаптирован к реконструированному объекту:</w:t>
      </w:r>
    </w:p>
    <w:p w:rsidR="009B1370" w:rsidRDefault="009B1370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п. 2 «Технические характеристики» свидетельствует о том, что габаритные размеры установки соответствуют 43х30х3,6 м. Фактически смонтированная установка биологической очистки имеет габаритные размеры 42х24х4,5 м (</w:t>
      </w:r>
      <w:r w:rsidR="003929F6">
        <w:rPr>
          <w:sz w:val="24"/>
          <w:szCs w:val="24"/>
        </w:rPr>
        <w:t>заключение  экспертно-консультационной фирм</w:t>
      </w:r>
      <w:proofErr w:type="gramStart"/>
      <w:r w:rsidR="003929F6">
        <w:rPr>
          <w:sz w:val="24"/>
          <w:szCs w:val="24"/>
        </w:rPr>
        <w:t>ы   ООО</w:t>
      </w:r>
      <w:proofErr w:type="gramEnd"/>
      <w:r w:rsidR="003929F6">
        <w:rPr>
          <w:sz w:val="24"/>
          <w:szCs w:val="24"/>
        </w:rPr>
        <w:t xml:space="preserve">  «</w:t>
      </w:r>
      <w:proofErr w:type="spellStart"/>
      <w:r w:rsidR="003929F6">
        <w:rPr>
          <w:sz w:val="24"/>
          <w:szCs w:val="24"/>
        </w:rPr>
        <w:t>Экскон</w:t>
      </w:r>
      <w:proofErr w:type="spellEnd"/>
      <w:r w:rsidR="003929F6">
        <w:rPr>
          <w:sz w:val="24"/>
          <w:szCs w:val="24"/>
        </w:rPr>
        <w:t>»).</w:t>
      </w:r>
    </w:p>
    <w:p w:rsidR="00C0378D" w:rsidRDefault="002A4461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п.4 «Устройство установки «БЛОК-900» </w:t>
      </w:r>
      <w:r w:rsidR="002A3AE8">
        <w:rPr>
          <w:sz w:val="24"/>
          <w:szCs w:val="24"/>
        </w:rPr>
        <w:t xml:space="preserve">и технологическая схема (лист 13 паспорта) </w:t>
      </w:r>
      <w:r>
        <w:rPr>
          <w:sz w:val="24"/>
          <w:szCs w:val="24"/>
        </w:rPr>
        <w:t>предусматрива</w:t>
      </w:r>
      <w:r w:rsidR="002A3AE8">
        <w:rPr>
          <w:sz w:val="24"/>
          <w:szCs w:val="24"/>
        </w:rPr>
        <w:t>ю</w:t>
      </w:r>
      <w:r>
        <w:rPr>
          <w:sz w:val="24"/>
          <w:szCs w:val="24"/>
        </w:rPr>
        <w:t>т, что «</w:t>
      </w:r>
      <w:proofErr w:type="spellStart"/>
      <w:r>
        <w:rPr>
          <w:sz w:val="24"/>
          <w:szCs w:val="24"/>
        </w:rPr>
        <w:t>аэротенк</w:t>
      </w:r>
      <w:proofErr w:type="spellEnd"/>
      <w:r>
        <w:rPr>
          <w:sz w:val="24"/>
          <w:szCs w:val="24"/>
        </w:rPr>
        <w:t xml:space="preserve"> разделен на зоны: анаэробную, </w:t>
      </w:r>
      <w:proofErr w:type="spellStart"/>
      <w:r>
        <w:rPr>
          <w:sz w:val="24"/>
          <w:szCs w:val="24"/>
        </w:rPr>
        <w:t>аноксидную</w:t>
      </w:r>
      <w:proofErr w:type="spellEnd"/>
      <w:r>
        <w:rPr>
          <w:sz w:val="24"/>
          <w:szCs w:val="24"/>
        </w:rPr>
        <w:t xml:space="preserve"> и аэробную, отделенные друг от друга перегородками». Фактически </w:t>
      </w:r>
      <w:proofErr w:type="spellStart"/>
      <w:r>
        <w:rPr>
          <w:sz w:val="24"/>
          <w:szCs w:val="24"/>
        </w:rPr>
        <w:t>аэротенк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представлен</w:t>
      </w:r>
      <w:proofErr w:type="gramEnd"/>
      <w:r>
        <w:rPr>
          <w:sz w:val="24"/>
          <w:szCs w:val="24"/>
        </w:rPr>
        <w:t xml:space="preserve"> двумя зонами – анаэробной и аэробной.</w:t>
      </w:r>
      <w:r w:rsidR="002A3AE8">
        <w:rPr>
          <w:sz w:val="24"/>
          <w:szCs w:val="24"/>
        </w:rPr>
        <w:t xml:space="preserve"> </w:t>
      </w:r>
    </w:p>
    <w:p w:rsidR="002A4461" w:rsidRDefault="002A4461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п. 8 «Гарантийные обязательства» свидетельствует о том, что гарантийный срок эксплуатации установки составляет 24 месяца со дня ввода в эксплуатацию. </w:t>
      </w:r>
      <w:r w:rsidR="00F52A27">
        <w:rPr>
          <w:sz w:val="24"/>
          <w:szCs w:val="24"/>
        </w:rPr>
        <w:t xml:space="preserve">В соответствии с п.  7.13.1. муниципального контракта с подрядчиком </w:t>
      </w:r>
      <w:r w:rsidR="00AA4833">
        <w:rPr>
          <w:sz w:val="24"/>
          <w:szCs w:val="24"/>
        </w:rPr>
        <w:t xml:space="preserve">гарантийный срок на выполненные работы после подписания акта приема-сдачи выполненных работ составляет 7 лет с момента введения объекта в эксплуатацию. </w:t>
      </w:r>
    </w:p>
    <w:p w:rsidR="00AA4833" w:rsidRDefault="00D72E12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эксплуатации очистных сооружений подрядчиком представлена заказчику инструкция по эксплуатации и обслуживанию установки биологической очистки воды «БЛОК-900». Инструкция не утверждена и </w:t>
      </w:r>
      <w:proofErr w:type="gramStart"/>
      <w:r>
        <w:rPr>
          <w:sz w:val="24"/>
          <w:szCs w:val="24"/>
        </w:rPr>
        <w:t>является не в полной мере приспособлена</w:t>
      </w:r>
      <w:proofErr w:type="gramEnd"/>
      <w:r>
        <w:rPr>
          <w:sz w:val="24"/>
          <w:szCs w:val="24"/>
        </w:rPr>
        <w:t xml:space="preserve"> для эксплуатации очистных сооружений. Так, например, </w:t>
      </w:r>
      <w:r w:rsidR="008261DE">
        <w:rPr>
          <w:sz w:val="24"/>
          <w:szCs w:val="24"/>
        </w:rPr>
        <w:t xml:space="preserve"> п. 2.2. «Технологическая схема работы очистных сооружений» предусмотрено, что «активный ил эрлифтами направляется в </w:t>
      </w:r>
      <w:proofErr w:type="spellStart"/>
      <w:r w:rsidR="008261DE">
        <w:rPr>
          <w:sz w:val="24"/>
          <w:szCs w:val="24"/>
        </w:rPr>
        <w:t>аноксидную</w:t>
      </w:r>
      <w:proofErr w:type="spellEnd"/>
      <w:r w:rsidR="008261DE">
        <w:rPr>
          <w:sz w:val="24"/>
          <w:szCs w:val="24"/>
        </w:rPr>
        <w:t xml:space="preserve"> зону </w:t>
      </w:r>
      <w:proofErr w:type="spellStart"/>
      <w:r w:rsidR="008261DE">
        <w:rPr>
          <w:sz w:val="24"/>
          <w:szCs w:val="24"/>
        </w:rPr>
        <w:t>аэротенка</w:t>
      </w:r>
      <w:proofErr w:type="spellEnd"/>
      <w:r w:rsidR="008261DE">
        <w:rPr>
          <w:sz w:val="24"/>
          <w:szCs w:val="24"/>
        </w:rPr>
        <w:t>», фактически которой не существует.</w:t>
      </w:r>
      <w:r w:rsidR="00871D9F">
        <w:rPr>
          <w:sz w:val="24"/>
          <w:szCs w:val="24"/>
        </w:rPr>
        <w:t xml:space="preserve"> Также «конечной стадией очистки является доочистка на фильтрах с плавающей загрузкой». Фактически фильтры присутствуют без плавающей загрузки.</w:t>
      </w:r>
    </w:p>
    <w:p w:rsidR="0053241D" w:rsidRDefault="00663C6F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письм</w:t>
      </w:r>
      <w:proofErr w:type="gramStart"/>
      <w:r>
        <w:rPr>
          <w:sz w:val="24"/>
          <w:szCs w:val="24"/>
        </w:rPr>
        <w:t>а ООО И</w:t>
      </w:r>
      <w:proofErr w:type="gramEnd"/>
      <w:r>
        <w:rPr>
          <w:sz w:val="24"/>
          <w:szCs w:val="24"/>
        </w:rPr>
        <w:t>нститут «Гражданпроект» от 11.05.2014 г. № 1-01-2/19 следует, что «в</w:t>
      </w:r>
      <w:r w:rsidR="0053241D">
        <w:rPr>
          <w:sz w:val="24"/>
          <w:szCs w:val="24"/>
        </w:rPr>
        <w:t xml:space="preserve"> соответствии с техническим заданием производительность очистных сооружений должна составлять 3600 куб. м/</w:t>
      </w:r>
      <w:proofErr w:type="spellStart"/>
      <w:r w:rsidR="0053241D">
        <w:rPr>
          <w:sz w:val="24"/>
          <w:szCs w:val="24"/>
        </w:rPr>
        <w:t>сут</w:t>
      </w:r>
      <w:proofErr w:type="spellEnd"/>
      <w:r w:rsidR="0053241D">
        <w:rPr>
          <w:sz w:val="24"/>
          <w:szCs w:val="24"/>
        </w:rPr>
        <w:t>.</w:t>
      </w:r>
      <w:r w:rsidR="003929F6">
        <w:rPr>
          <w:sz w:val="24"/>
          <w:szCs w:val="24"/>
        </w:rPr>
        <w:t xml:space="preserve"> </w:t>
      </w:r>
      <w:r w:rsidR="0053241D">
        <w:rPr>
          <w:sz w:val="24"/>
          <w:szCs w:val="24"/>
        </w:rPr>
        <w:t xml:space="preserve"> Фактически количество сточных вод составляет в 4 раза меньше. Вследствие этого время нахождения воды в сооружении завышено, и температура воды в зимний период значительно падает (на 4-5 градусов по Цельсию). При таких температурах биологическая очистка, а тем более процессы денитрификации идти не могут.</w:t>
      </w:r>
    </w:p>
    <w:p w:rsidR="0053241D" w:rsidRDefault="0053241D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при ознакомлении с технологическим режимом эксплуатации очистных сооружений канализации установлено, что в нарушение проекта:</w:t>
      </w:r>
    </w:p>
    <w:p w:rsidR="0053241D" w:rsidRDefault="0053241D" w:rsidP="0053241D">
      <w:pPr>
        <w:pStyle w:val="ad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Искусственно не выдерживается </w:t>
      </w:r>
      <w:r w:rsidR="00A24CA2">
        <w:rPr>
          <w:sz w:val="24"/>
          <w:szCs w:val="24"/>
        </w:rPr>
        <w:t>проектная доза активного ила, занижается возраст ила, завышены периодичность и объемы удаляемого ила. Эти факты значительно снижают эффективность очистки сточных вод.</w:t>
      </w:r>
    </w:p>
    <w:p w:rsidR="00A24CA2" w:rsidRPr="0053241D" w:rsidRDefault="00A24CA2" w:rsidP="0053241D">
      <w:pPr>
        <w:pStyle w:val="ad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Выполняемые персоналом частые продувки </w:t>
      </w:r>
      <w:proofErr w:type="spellStart"/>
      <w:r>
        <w:rPr>
          <w:sz w:val="24"/>
          <w:szCs w:val="24"/>
        </w:rPr>
        <w:t>биоре</w:t>
      </w:r>
      <w:r w:rsidR="00CF7494">
        <w:rPr>
          <w:sz w:val="24"/>
          <w:szCs w:val="24"/>
        </w:rPr>
        <w:t>а</w:t>
      </w:r>
      <w:r>
        <w:rPr>
          <w:sz w:val="24"/>
          <w:szCs w:val="24"/>
        </w:rPr>
        <w:t>кторов</w:t>
      </w:r>
      <w:proofErr w:type="spellEnd"/>
      <w:r>
        <w:rPr>
          <w:sz w:val="24"/>
          <w:szCs w:val="24"/>
        </w:rPr>
        <w:t xml:space="preserve"> исключают работу сооружения по очистке сточных вод по азотной группе, т.к. происходит удаление нитрифицирующей </w:t>
      </w:r>
      <w:proofErr w:type="spellStart"/>
      <w:r>
        <w:rPr>
          <w:sz w:val="24"/>
          <w:szCs w:val="24"/>
        </w:rPr>
        <w:t>биопленки</w:t>
      </w:r>
      <w:proofErr w:type="spellEnd"/>
      <w:r>
        <w:rPr>
          <w:sz w:val="24"/>
          <w:szCs w:val="24"/>
        </w:rPr>
        <w:t>.</w:t>
      </w:r>
    </w:p>
    <w:p w:rsidR="00BA7C25" w:rsidRDefault="00A24CA2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для повышения эффективности эксплуатации реконструированных очистных сооружений в зимний период необходимо пр</w:t>
      </w:r>
      <w:r w:rsidR="00861DA4">
        <w:rPr>
          <w:sz w:val="24"/>
          <w:szCs w:val="24"/>
        </w:rPr>
        <w:t>о</w:t>
      </w:r>
      <w:r>
        <w:rPr>
          <w:sz w:val="24"/>
          <w:szCs w:val="24"/>
        </w:rPr>
        <w:t>вести мероприятия, такие как:</w:t>
      </w:r>
    </w:p>
    <w:p w:rsidR="00A24CA2" w:rsidRDefault="00A24CA2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сезонную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пусконаладку</w:t>
      </w:r>
      <w:proofErr w:type="spellEnd"/>
      <w:r>
        <w:rPr>
          <w:sz w:val="24"/>
          <w:szCs w:val="24"/>
        </w:rPr>
        <w:t xml:space="preserve"> с выводом отдельных сооружений из работы (неиспользуемых в рабочем процессе);</w:t>
      </w:r>
    </w:p>
    <w:p w:rsidR="002237D1" w:rsidRDefault="00A24CA2" w:rsidP="003530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перекрыть все задействованные сооружения утепленными щитами для исключения промерзания стен</w:t>
      </w:r>
      <w:r w:rsidR="00663C6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E876BB" w:rsidRDefault="00E876BB" w:rsidP="00353030">
      <w:pPr>
        <w:spacing w:line="360" w:lineRule="auto"/>
        <w:ind w:firstLine="709"/>
        <w:jc w:val="both"/>
        <w:rPr>
          <w:sz w:val="24"/>
          <w:szCs w:val="24"/>
        </w:rPr>
      </w:pPr>
    </w:p>
    <w:p w:rsidR="00A81368" w:rsidRPr="004715C3" w:rsidRDefault="00A81368" w:rsidP="00D73A79">
      <w:pPr>
        <w:spacing w:line="360" w:lineRule="auto"/>
        <w:ind w:left="32" w:firstLine="832"/>
        <w:jc w:val="center"/>
        <w:rPr>
          <w:b/>
          <w:i/>
          <w:sz w:val="24"/>
          <w:szCs w:val="24"/>
        </w:rPr>
      </w:pPr>
      <w:r w:rsidRPr="004715C3">
        <w:rPr>
          <w:b/>
          <w:i/>
          <w:sz w:val="24"/>
          <w:szCs w:val="24"/>
        </w:rPr>
        <w:t>Вывод</w:t>
      </w:r>
      <w:r w:rsidR="00D73A79">
        <w:rPr>
          <w:b/>
          <w:i/>
          <w:sz w:val="24"/>
          <w:szCs w:val="24"/>
        </w:rPr>
        <w:t xml:space="preserve"> по мероприятию</w:t>
      </w:r>
      <w:r w:rsidRPr="004715C3">
        <w:rPr>
          <w:b/>
          <w:i/>
          <w:sz w:val="24"/>
          <w:szCs w:val="24"/>
        </w:rPr>
        <w:t>.</w:t>
      </w:r>
    </w:p>
    <w:p w:rsidR="009F360A" w:rsidRDefault="009F360A" w:rsidP="00D73A79">
      <w:pPr>
        <w:spacing w:line="360" w:lineRule="auto"/>
        <w:ind w:firstLine="540"/>
        <w:jc w:val="both"/>
        <w:rPr>
          <w:sz w:val="24"/>
          <w:szCs w:val="24"/>
        </w:rPr>
      </w:pPr>
    </w:p>
    <w:p w:rsidR="004528E2" w:rsidRDefault="00A81368" w:rsidP="0009062B">
      <w:pPr>
        <w:spacing w:line="360" w:lineRule="auto"/>
        <w:ind w:firstLine="540"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Проведенным контрольным мероприятием </w:t>
      </w:r>
      <w:r w:rsidR="001A6CE3">
        <w:rPr>
          <w:sz w:val="24"/>
          <w:szCs w:val="24"/>
        </w:rPr>
        <w:t xml:space="preserve"> </w:t>
      </w:r>
      <w:r w:rsidR="009F360A">
        <w:rPr>
          <w:sz w:val="24"/>
          <w:szCs w:val="24"/>
        </w:rPr>
        <w:t xml:space="preserve"> </w:t>
      </w:r>
      <w:r w:rsidRPr="004715C3">
        <w:rPr>
          <w:sz w:val="24"/>
          <w:szCs w:val="24"/>
        </w:rPr>
        <w:t xml:space="preserve">установлено, что </w:t>
      </w:r>
      <w:r w:rsidR="0009062B">
        <w:rPr>
          <w:sz w:val="24"/>
          <w:szCs w:val="24"/>
        </w:rPr>
        <w:t xml:space="preserve"> </w:t>
      </w:r>
      <w:r w:rsidR="0020160B">
        <w:rPr>
          <w:sz w:val="24"/>
          <w:szCs w:val="24"/>
        </w:rPr>
        <w:t xml:space="preserve">объект «очистные сооружения канализации» поставлен на учет </w:t>
      </w:r>
      <w:r w:rsidR="00280DAB">
        <w:rPr>
          <w:sz w:val="24"/>
          <w:szCs w:val="24"/>
        </w:rPr>
        <w:t xml:space="preserve">в реестр муниципальной собственности Сосновского городского поселения и позиционируется </w:t>
      </w:r>
      <w:r w:rsidR="0020160B">
        <w:rPr>
          <w:sz w:val="24"/>
          <w:szCs w:val="24"/>
        </w:rPr>
        <w:t>как установка (движимое имуществ</w:t>
      </w:r>
      <w:r w:rsidR="00CF7494">
        <w:rPr>
          <w:sz w:val="24"/>
          <w:szCs w:val="24"/>
        </w:rPr>
        <w:t>о</w:t>
      </w:r>
      <w:r w:rsidR="0020160B">
        <w:rPr>
          <w:sz w:val="24"/>
          <w:szCs w:val="24"/>
        </w:rPr>
        <w:t xml:space="preserve">), коим фактически не является. Производительность очистки сточных вод значительно уменьшилась ввиду </w:t>
      </w:r>
      <w:r w:rsidR="00412672">
        <w:rPr>
          <w:sz w:val="24"/>
          <w:szCs w:val="24"/>
        </w:rPr>
        <w:t>сокращения основных производств (ОАО «Сосновский судостроительный завод», ООО «</w:t>
      </w:r>
      <w:proofErr w:type="spellStart"/>
      <w:r w:rsidR="00412672">
        <w:rPr>
          <w:sz w:val="24"/>
          <w:szCs w:val="24"/>
        </w:rPr>
        <w:t>Ямалгазстрой</w:t>
      </w:r>
      <w:r w:rsidR="000A3738">
        <w:rPr>
          <w:sz w:val="24"/>
          <w:szCs w:val="24"/>
        </w:rPr>
        <w:t>добыча</w:t>
      </w:r>
      <w:proofErr w:type="spellEnd"/>
      <w:r w:rsidR="00412672">
        <w:rPr>
          <w:sz w:val="24"/>
          <w:szCs w:val="24"/>
        </w:rPr>
        <w:t>»), являющихся основными поставщиками сточных вод.</w:t>
      </w:r>
    </w:p>
    <w:p w:rsidR="007D3C42" w:rsidRDefault="00D87524" w:rsidP="0009062B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этой причине оборудования очистных сооружений не задействованы в полной мере, чем нарушается </w:t>
      </w:r>
      <w:r w:rsidR="003436F0">
        <w:rPr>
          <w:sz w:val="24"/>
          <w:szCs w:val="24"/>
        </w:rPr>
        <w:t xml:space="preserve">технологический процесс эксплуатации объекта. </w:t>
      </w:r>
    </w:p>
    <w:p w:rsidR="008D3675" w:rsidRDefault="00EE2401" w:rsidP="0009062B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обеспечения технологического процесса при эксплуатации объекта</w:t>
      </w:r>
      <w:r w:rsidR="008D3675">
        <w:rPr>
          <w:sz w:val="24"/>
          <w:szCs w:val="24"/>
        </w:rPr>
        <w:t xml:space="preserve"> </w:t>
      </w:r>
      <w:r w:rsidR="00681BBE">
        <w:rPr>
          <w:sz w:val="24"/>
          <w:szCs w:val="24"/>
        </w:rPr>
        <w:t xml:space="preserve">(установка «БЛОК-900) </w:t>
      </w:r>
      <w:r w:rsidR="008D3675">
        <w:rPr>
          <w:sz w:val="24"/>
          <w:szCs w:val="24"/>
        </w:rPr>
        <w:t xml:space="preserve">необходимо запросить </w:t>
      </w:r>
      <w:r>
        <w:rPr>
          <w:sz w:val="24"/>
          <w:szCs w:val="24"/>
        </w:rPr>
        <w:t xml:space="preserve">у подрядчика </w:t>
      </w:r>
      <w:r w:rsidR="008D3675">
        <w:rPr>
          <w:sz w:val="24"/>
          <w:szCs w:val="24"/>
        </w:rPr>
        <w:t xml:space="preserve">технический паспорт на эксплуатацию реконструированных очистных сооружений канализации. </w:t>
      </w:r>
    </w:p>
    <w:p w:rsidR="00D87524" w:rsidRDefault="00EE2401" w:rsidP="0009062B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д</w:t>
      </w:r>
      <w:r w:rsidR="007D3C42">
        <w:rPr>
          <w:sz w:val="24"/>
          <w:szCs w:val="24"/>
        </w:rPr>
        <w:t xml:space="preserve">ля эффективного использования очистных сооружений в </w:t>
      </w:r>
      <w:proofErr w:type="gramStart"/>
      <w:r w:rsidR="007D3C42">
        <w:rPr>
          <w:sz w:val="24"/>
          <w:szCs w:val="24"/>
        </w:rPr>
        <w:t>г</w:t>
      </w:r>
      <w:proofErr w:type="gramEnd"/>
      <w:r w:rsidR="007D3C42">
        <w:rPr>
          <w:sz w:val="24"/>
          <w:szCs w:val="24"/>
        </w:rPr>
        <w:t>. Сосновка необходимо совместно с подрядчиком и одновременно разработчиком проекта ООО Институт «Гражданпроект»</w:t>
      </w:r>
      <w:r w:rsidR="00C92EC0">
        <w:rPr>
          <w:sz w:val="24"/>
          <w:szCs w:val="24"/>
        </w:rPr>
        <w:t>, а также администрацией Сосновского городского поселения</w:t>
      </w:r>
      <w:r w:rsidR="007D3C42">
        <w:rPr>
          <w:sz w:val="24"/>
          <w:szCs w:val="24"/>
        </w:rPr>
        <w:t xml:space="preserve"> провести ряд мероприятий, направленных на нахождение оптимального решения дальнейшей эксплуатации реконструированного объекта</w:t>
      </w:r>
      <w:r w:rsidR="00C36C50">
        <w:rPr>
          <w:sz w:val="24"/>
          <w:szCs w:val="24"/>
        </w:rPr>
        <w:t xml:space="preserve"> в представленных условиях работы</w:t>
      </w:r>
      <w:r w:rsidR="007D3C42">
        <w:rPr>
          <w:sz w:val="24"/>
          <w:szCs w:val="24"/>
        </w:rPr>
        <w:t>.</w:t>
      </w:r>
    </w:p>
    <w:p w:rsidR="006F0F36" w:rsidRDefault="00BF460E" w:rsidP="00D600C6">
      <w:pPr>
        <w:spacing w:line="360" w:lineRule="auto"/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невозможности </w:t>
      </w:r>
      <w:r w:rsidR="00714925">
        <w:rPr>
          <w:sz w:val="24"/>
          <w:szCs w:val="24"/>
        </w:rPr>
        <w:t>проведения совместных мероприятий контрольно-счетная комиссия рекомендует обращаться в органы судебной власти.</w:t>
      </w:r>
    </w:p>
    <w:p w:rsidR="00A464EA" w:rsidRDefault="00A464EA" w:rsidP="00F9414E">
      <w:pPr>
        <w:tabs>
          <w:tab w:val="left" w:pos="1440"/>
        </w:tabs>
        <w:contextualSpacing/>
        <w:jc w:val="both"/>
        <w:rPr>
          <w:bCs/>
          <w:sz w:val="24"/>
          <w:szCs w:val="24"/>
        </w:rPr>
      </w:pPr>
    </w:p>
    <w:p w:rsidR="0075473A" w:rsidRPr="004715C3" w:rsidRDefault="0075473A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Консультант </w:t>
      </w:r>
      <w:r w:rsidRPr="004715C3">
        <w:rPr>
          <w:sz w:val="24"/>
          <w:szCs w:val="24"/>
        </w:rPr>
        <w:t>контрольно-</w:t>
      </w:r>
    </w:p>
    <w:p w:rsidR="0075473A" w:rsidRDefault="0075473A" w:rsidP="00F9414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счетной комиссии       </w:t>
      </w:r>
      <w:r>
        <w:rPr>
          <w:sz w:val="24"/>
          <w:szCs w:val="24"/>
        </w:rPr>
        <w:t xml:space="preserve">                                                                                               С.Э. Одинцева</w:t>
      </w:r>
    </w:p>
    <w:p w:rsidR="000B463C" w:rsidRDefault="000B463C" w:rsidP="00F9414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B463C" w:rsidRDefault="000B463C" w:rsidP="00F9414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Старший эксперт </w:t>
      </w:r>
    </w:p>
    <w:p w:rsidR="000B463C" w:rsidRPr="004715C3" w:rsidRDefault="000B463C" w:rsidP="00F9414E">
      <w:pPr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>
        <w:rPr>
          <w:sz w:val="24"/>
          <w:szCs w:val="24"/>
        </w:rPr>
        <w:t>контрольно-счетной комиссии                                                                               И.Г. Соловьёва</w:t>
      </w:r>
    </w:p>
    <w:p w:rsidR="00A81368" w:rsidRPr="004715C3" w:rsidRDefault="00A81368" w:rsidP="00F9414E">
      <w:pPr>
        <w:autoSpaceDE w:val="0"/>
        <w:autoSpaceDN w:val="0"/>
        <w:adjustRightInd w:val="0"/>
        <w:ind w:firstLine="540"/>
        <w:contextualSpacing/>
        <w:jc w:val="both"/>
        <w:rPr>
          <w:i/>
          <w:sz w:val="24"/>
          <w:szCs w:val="24"/>
        </w:rPr>
      </w:pPr>
    </w:p>
    <w:p w:rsidR="00A81368" w:rsidRDefault="00D73A79" w:rsidP="001E0201">
      <w:pPr>
        <w:tabs>
          <w:tab w:val="left" w:pos="1440"/>
        </w:tabs>
        <w:ind w:right="-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49E4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УТВЕРЖДЕНО:</w:t>
      </w:r>
    </w:p>
    <w:p w:rsidR="00D73A79" w:rsidRDefault="00D73A79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контрольно-</w:t>
      </w:r>
    </w:p>
    <w:p w:rsidR="00D73A79" w:rsidRPr="004715C3" w:rsidRDefault="00D73A79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счетной комиссии                                                                                                        А.В. Матвеев</w:t>
      </w:r>
    </w:p>
    <w:p w:rsidR="00A81368" w:rsidRPr="004715C3" w:rsidRDefault="00A81368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</w:p>
    <w:p w:rsidR="00A81368" w:rsidRPr="004715C3" w:rsidRDefault="00A81368" w:rsidP="00F9414E">
      <w:pPr>
        <w:tabs>
          <w:tab w:val="left" w:pos="1440"/>
        </w:tabs>
        <w:contextualSpacing/>
        <w:jc w:val="both"/>
        <w:rPr>
          <w:sz w:val="24"/>
          <w:szCs w:val="24"/>
        </w:rPr>
      </w:pPr>
      <w:r w:rsidRPr="004715C3">
        <w:rPr>
          <w:sz w:val="24"/>
          <w:szCs w:val="24"/>
        </w:rPr>
        <w:t>ОЗНАКОМЛЕН</w:t>
      </w:r>
      <w:r w:rsidR="00441B54">
        <w:rPr>
          <w:sz w:val="24"/>
          <w:szCs w:val="24"/>
        </w:rPr>
        <w:t>Ы</w:t>
      </w:r>
      <w:r w:rsidRPr="004715C3">
        <w:rPr>
          <w:sz w:val="24"/>
          <w:szCs w:val="24"/>
        </w:rPr>
        <w:t>:</w:t>
      </w:r>
    </w:p>
    <w:p w:rsidR="000B463C" w:rsidRDefault="00A81368" w:rsidP="00441B54">
      <w:pPr>
        <w:tabs>
          <w:tab w:val="left" w:pos="1440"/>
        </w:tabs>
        <w:contextualSpacing/>
        <w:jc w:val="both"/>
        <w:rPr>
          <w:sz w:val="24"/>
          <w:szCs w:val="24"/>
        </w:rPr>
      </w:pPr>
      <w:r w:rsidRPr="004715C3">
        <w:rPr>
          <w:sz w:val="24"/>
          <w:szCs w:val="24"/>
        </w:rPr>
        <w:t xml:space="preserve"> </w:t>
      </w:r>
      <w:r w:rsidR="00EA1FC3">
        <w:rPr>
          <w:sz w:val="24"/>
          <w:szCs w:val="24"/>
        </w:rPr>
        <w:t>Г</w:t>
      </w:r>
      <w:r w:rsidR="000B463C">
        <w:rPr>
          <w:sz w:val="24"/>
          <w:szCs w:val="24"/>
        </w:rPr>
        <w:t>лав</w:t>
      </w:r>
      <w:r w:rsidR="00EA1FC3">
        <w:rPr>
          <w:sz w:val="24"/>
          <w:szCs w:val="24"/>
        </w:rPr>
        <w:t>а</w:t>
      </w:r>
      <w:r w:rsidR="00A550C2">
        <w:rPr>
          <w:sz w:val="24"/>
          <w:szCs w:val="24"/>
        </w:rPr>
        <w:t xml:space="preserve"> </w:t>
      </w:r>
      <w:r w:rsidR="00EA1FC3">
        <w:rPr>
          <w:sz w:val="24"/>
          <w:szCs w:val="24"/>
        </w:rPr>
        <w:t>Соснов</w:t>
      </w:r>
      <w:r w:rsidR="000B463C">
        <w:rPr>
          <w:sz w:val="24"/>
          <w:szCs w:val="24"/>
        </w:rPr>
        <w:t xml:space="preserve">ского </w:t>
      </w:r>
      <w:r w:rsidR="00441B54">
        <w:rPr>
          <w:sz w:val="24"/>
          <w:szCs w:val="24"/>
        </w:rPr>
        <w:t xml:space="preserve">                                                                                                      </w:t>
      </w:r>
      <w:r w:rsidR="00A550C2">
        <w:rPr>
          <w:sz w:val="24"/>
          <w:szCs w:val="24"/>
        </w:rPr>
        <w:t xml:space="preserve"> </w:t>
      </w:r>
      <w:r w:rsidR="00EA1FC3">
        <w:rPr>
          <w:sz w:val="24"/>
          <w:szCs w:val="24"/>
        </w:rPr>
        <w:t>Н.Г</w:t>
      </w:r>
      <w:r w:rsidR="00A32E04">
        <w:rPr>
          <w:sz w:val="24"/>
          <w:szCs w:val="24"/>
        </w:rPr>
        <w:t>. Са</w:t>
      </w:r>
      <w:r w:rsidR="00EA1FC3">
        <w:rPr>
          <w:sz w:val="24"/>
          <w:szCs w:val="24"/>
        </w:rPr>
        <w:t>итов</w:t>
      </w:r>
    </w:p>
    <w:p w:rsidR="00E876BB" w:rsidRDefault="00E876BB" w:rsidP="00441B54">
      <w:pPr>
        <w:tabs>
          <w:tab w:val="left" w:pos="1440"/>
        </w:tabs>
        <w:contextualSpacing/>
        <w:jc w:val="both"/>
        <w:rPr>
          <w:sz w:val="24"/>
          <w:szCs w:val="24"/>
        </w:rPr>
      </w:pPr>
    </w:p>
    <w:p w:rsidR="00441B54" w:rsidRDefault="00441B54" w:rsidP="00441B54">
      <w:pPr>
        <w:tabs>
          <w:tab w:val="left" w:pos="144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Директор ООО</w:t>
      </w:r>
    </w:p>
    <w:p w:rsidR="00441B54" w:rsidRPr="004715C3" w:rsidRDefault="00441B54" w:rsidP="00441B54">
      <w:pPr>
        <w:tabs>
          <w:tab w:val="left" w:pos="144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«Сосновский водоканал»                                                                                                 Е.Г. Сухих</w:t>
      </w:r>
    </w:p>
    <w:sectPr w:rsidR="00441B54" w:rsidRPr="004715C3" w:rsidSect="00353030">
      <w:footerReference w:type="default" r:id="rId8"/>
      <w:pgSz w:w="11906" w:h="16838"/>
      <w:pgMar w:top="567" w:right="96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A83" w:rsidRDefault="00342A83" w:rsidP="009536B0">
      <w:r>
        <w:separator/>
      </w:r>
    </w:p>
  </w:endnote>
  <w:endnote w:type="continuationSeparator" w:id="0">
    <w:p w:rsidR="00342A83" w:rsidRDefault="00342A83" w:rsidP="00953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297"/>
      <w:docPartObj>
        <w:docPartGallery w:val="Page Numbers (Bottom of Page)"/>
        <w:docPartUnique/>
      </w:docPartObj>
    </w:sdtPr>
    <w:sdtContent>
      <w:p w:rsidR="00563C27" w:rsidRDefault="0057165E">
        <w:pPr>
          <w:pStyle w:val="a8"/>
          <w:jc w:val="right"/>
        </w:pPr>
        <w:fldSimple w:instr=" PAGE   \* MERGEFORMAT ">
          <w:r w:rsidR="00681BBE">
            <w:rPr>
              <w:noProof/>
            </w:rPr>
            <w:t>6</w:t>
          </w:r>
        </w:fldSimple>
      </w:p>
    </w:sdtContent>
  </w:sdt>
  <w:p w:rsidR="00563C27" w:rsidRDefault="00563C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A83" w:rsidRDefault="00342A83" w:rsidP="009536B0">
      <w:r>
        <w:separator/>
      </w:r>
    </w:p>
  </w:footnote>
  <w:footnote w:type="continuationSeparator" w:id="0">
    <w:p w:rsidR="00342A83" w:rsidRDefault="00342A83" w:rsidP="00953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220"/>
    <w:multiLevelType w:val="hybridMultilevel"/>
    <w:tmpl w:val="19ECCD4A"/>
    <w:lvl w:ilvl="0" w:tplc="FE3E12E2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22E213F"/>
    <w:multiLevelType w:val="hybridMultilevel"/>
    <w:tmpl w:val="58E84552"/>
    <w:lvl w:ilvl="0" w:tplc="FE3E12E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56F7FD0"/>
    <w:multiLevelType w:val="hybridMultilevel"/>
    <w:tmpl w:val="2F8C9614"/>
    <w:lvl w:ilvl="0" w:tplc="2BEEB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0796B"/>
    <w:multiLevelType w:val="hybridMultilevel"/>
    <w:tmpl w:val="B86A57FC"/>
    <w:lvl w:ilvl="0" w:tplc="FE3E12E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7CE1041"/>
    <w:multiLevelType w:val="hybridMultilevel"/>
    <w:tmpl w:val="846CB66C"/>
    <w:lvl w:ilvl="0" w:tplc="FE3E12E2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1320E"/>
    <w:rsid w:val="000104CC"/>
    <w:rsid w:val="00013F12"/>
    <w:rsid w:val="00015C95"/>
    <w:rsid w:val="00017367"/>
    <w:rsid w:val="00020EC7"/>
    <w:rsid w:val="00024848"/>
    <w:rsid w:val="000256BC"/>
    <w:rsid w:val="00033877"/>
    <w:rsid w:val="00035477"/>
    <w:rsid w:val="00041599"/>
    <w:rsid w:val="000416A7"/>
    <w:rsid w:val="00042ADA"/>
    <w:rsid w:val="00044782"/>
    <w:rsid w:val="00047445"/>
    <w:rsid w:val="00053301"/>
    <w:rsid w:val="000569A9"/>
    <w:rsid w:val="0007401A"/>
    <w:rsid w:val="00081AEC"/>
    <w:rsid w:val="0008665E"/>
    <w:rsid w:val="0008668F"/>
    <w:rsid w:val="0009062B"/>
    <w:rsid w:val="00097373"/>
    <w:rsid w:val="000A00A6"/>
    <w:rsid w:val="000A2912"/>
    <w:rsid w:val="000A3699"/>
    <w:rsid w:val="000A3738"/>
    <w:rsid w:val="000B463C"/>
    <w:rsid w:val="000B4FA7"/>
    <w:rsid w:val="000C3684"/>
    <w:rsid w:val="000D2DBC"/>
    <w:rsid w:val="000D61CB"/>
    <w:rsid w:val="000E0BAC"/>
    <w:rsid w:val="000E2739"/>
    <w:rsid w:val="000E32C0"/>
    <w:rsid w:val="000E4217"/>
    <w:rsid w:val="000E52B6"/>
    <w:rsid w:val="000E7273"/>
    <w:rsid w:val="000E773E"/>
    <w:rsid w:val="000F4FF5"/>
    <w:rsid w:val="000F7558"/>
    <w:rsid w:val="00107549"/>
    <w:rsid w:val="001124A2"/>
    <w:rsid w:val="0011490A"/>
    <w:rsid w:val="001149B6"/>
    <w:rsid w:val="001236B4"/>
    <w:rsid w:val="00125C8A"/>
    <w:rsid w:val="00127B30"/>
    <w:rsid w:val="0013696A"/>
    <w:rsid w:val="00141C29"/>
    <w:rsid w:val="0014279E"/>
    <w:rsid w:val="0014613D"/>
    <w:rsid w:val="00146562"/>
    <w:rsid w:val="00146F57"/>
    <w:rsid w:val="00153DD0"/>
    <w:rsid w:val="00155131"/>
    <w:rsid w:val="00161523"/>
    <w:rsid w:val="00170BE6"/>
    <w:rsid w:val="00173B04"/>
    <w:rsid w:val="00175175"/>
    <w:rsid w:val="001826FF"/>
    <w:rsid w:val="001A02AA"/>
    <w:rsid w:val="001A1096"/>
    <w:rsid w:val="001A1C3D"/>
    <w:rsid w:val="001A1D72"/>
    <w:rsid w:val="001A593E"/>
    <w:rsid w:val="001A6CE3"/>
    <w:rsid w:val="001A7675"/>
    <w:rsid w:val="001B2BB1"/>
    <w:rsid w:val="001B59BA"/>
    <w:rsid w:val="001C12A6"/>
    <w:rsid w:val="001D0E06"/>
    <w:rsid w:val="001D34ED"/>
    <w:rsid w:val="001D466E"/>
    <w:rsid w:val="001D6DEA"/>
    <w:rsid w:val="001E0201"/>
    <w:rsid w:val="001E3834"/>
    <w:rsid w:val="001F64A6"/>
    <w:rsid w:val="00200E71"/>
    <w:rsid w:val="0020160B"/>
    <w:rsid w:val="00203AD8"/>
    <w:rsid w:val="00210E12"/>
    <w:rsid w:val="00212FF5"/>
    <w:rsid w:val="002143DB"/>
    <w:rsid w:val="00221721"/>
    <w:rsid w:val="002237D1"/>
    <w:rsid w:val="0022395B"/>
    <w:rsid w:val="0022793E"/>
    <w:rsid w:val="002327CB"/>
    <w:rsid w:val="0023724D"/>
    <w:rsid w:val="00242765"/>
    <w:rsid w:val="002466E2"/>
    <w:rsid w:val="002500F9"/>
    <w:rsid w:val="0025262A"/>
    <w:rsid w:val="00263856"/>
    <w:rsid w:val="00265E87"/>
    <w:rsid w:val="00274F02"/>
    <w:rsid w:val="0027564C"/>
    <w:rsid w:val="00276F74"/>
    <w:rsid w:val="00280DAB"/>
    <w:rsid w:val="00293C56"/>
    <w:rsid w:val="002A1103"/>
    <w:rsid w:val="002A2F05"/>
    <w:rsid w:val="002A36C0"/>
    <w:rsid w:val="002A3AE8"/>
    <w:rsid w:val="002A4461"/>
    <w:rsid w:val="002A4597"/>
    <w:rsid w:val="002A7282"/>
    <w:rsid w:val="002B4705"/>
    <w:rsid w:val="002C5AA0"/>
    <w:rsid w:val="002D2005"/>
    <w:rsid w:val="002D6B61"/>
    <w:rsid w:val="002F1BC0"/>
    <w:rsid w:val="002F3162"/>
    <w:rsid w:val="002F4192"/>
    <w:rsid w:val="0030096D"/>
    <w:rsid w:val="0030605D"/>
    <w:rsid w:val="003264F0"/>
    <w:rsid w:val="003318C9"/>
    <w:rsid w:val="00332178"/>
    <w:rsid w:val="003353C6"/>
    <w:rsid w:val="00337AAB"/>
    <w:rsid w:val="003414C2"/>
    <w:rsid w:val="00342A83"/>
    <w:rsid w:val="003436F0"/>
    <w:rsid w:val="00346CE2"/>
    <w:rsid w:val="00353030"/>
    <w:rsid w:val="00356405"/>
    <w:rsid w:val="0036124D"/>
    <w:rsid w:val="00361D70"/>
    <w:rsid w:val="00362B1A"/>
    <w:rsid w:val="00362EC5"/>
    <w:rsid w:val="003635E4"/>
    <w:rsid w:val="00367B22"/>
    <w:rsid w:val="00371699"/>
    <w:rsid w:val="00375F9D"/>
    <w:rsid w:val="00376F50"/>
    <w:rsid w:val="003832A1"/>
    <w:rsid w:val="00385EDD"/>
    <w:rsid w:val="00387911"/>
    <w:rsid w:val="00390259"/>
    <w:rsid w:val="003929F6"/>
    <w:rsid w:val="00392A6C"/>
    <w:rsid w:val="003A2F2F"/>
    <w:rsid w:val="003A6FF3"/>
    <w:rsid w:val="003B11FC"/>
    <w:rsid w:val="003B610E"/>
    <w:rsid w:val="003E4A48"/>
    <w:rsid w:val="003F7546"/>
    <w:rsid w:val="00405BE4"/>
    <w:rsid w:val="00406D92"/>
    <w:rsid w:val="0041030E"/>
    <w:rsid w:val="00412672"/>
    <w:rsid w:val="00412B41"/>
    <w:rsid w:val="00412ED1"/>
    <w:rsid w:val="00413012"/>
    <w:rsid w:val="004141DD"/>
    <w:rsid w:val="00417827"/>
    <w:rsid w:val="004204F0"/>
    <w:rsid w:val="0042283D"/>
    <w:rsid w:val="00422E87"/>
    <w:rsid w:val="00425341"/>
    <w:rsid w:val="00437CFE"/>
    <w:rsid w:val="00441B54"/>
    <w:rsid w:val="004528E2"/>
    <w:rsid w:val="00453A61"/>
    <w:rsid w:val="00467660"/>
    <w:rsid w:val="004715C3"/>
    <w:rsid w:val="00482D23"/>
    <w:rsid w:val="00484E8B"/>
    <w:rsid w:val="0049094B"/>
    <w:rsid w:val="00491852"/>
    <w:rsid w:val="00494690"/>
    <w:rsid w:val="004A34B6"/>
    <w:rsid w:val="004B5CC3"/>
    <w:rsid w:val="004C0D75"/>
    <w:rsid w:val="004E3B2B"/>
    <w:rsid w:val="004E5636"/>
    <w:rsid w:val="004E7136"/>
    <w:rsid w:val="004E7D4E"/>
    <w:rsid w:val="004F61EA"/>
    <w:rsid w:val="00501611"/>
    <w:rsid w:val="00501795"/>
    <w:rsid w:val="00515887"/>
    <w:rsid w:val="005233B1"/>
    <w:rsid w:val="005251E9"/>
    <w:rsid w:val="00525579"/>
    <w:rsid w:val="0053241D"/>
    <w:rsid w:val="00541F33"/>
    <w:rsid w:val="005517A0"/>
    <w:rsid w:val="00552E56"/>
    <w:rsid w:val="005530A2"/>
    <w:rsid w:val="00554534"/>
    <w:rsid w:val="005568E8"/>
    <w:rsid w:val="00556C4E"/>
    <w:rsid w:val="00563C27"/>
    <w:rsid w:val="005674FC"/>
    <w:rsid w:val="00567D44"/>
    <w:rsid w:val="0057165E"/>
    <w:rsid w:val="00577285"/>
    <w:rsid w:val="00591FCF"/>
    <w:rsid w:val="005A0D3E"/>
    <w:rsid w:val="005A30CE"/>
    <w:rsid w:val="005A33C2"/>
    <w:rsid w:val="005A76C0"/>
    <w:rsid w:val="005B12D4"/>
    <w:rsid w:val="005B22EE"/>
    <w:rsid w:val="005B2AF1"/>
    <w:rsid w:val="005B2FBE"/>
    <w:rsid w:val="005B607E"/>
    <w:rsid w:val="005B660D"/>
    <w:rsid w:val="005B7636"/>
    <w:rsid w:val="005C647E"/>
    <w:rsid w:val="005C7B90"/>
    <w:rsid w:val="005D2D8D"/>
    <w:rsid w:val="005D4A03"/>
    <w:rsid w:val="005D5731"/>
    <w:rsid w:val="005D7145"/>
    <w:rsid w:val="005E55C0"/>
    <w:rsid w:val="005F08B5"/>
    <w:rsid w:val="00601BE6"/>
    <w:rsid w:val="006065EE"/>
    <w:rsid w:val="00612128"/>
    <w:rsid w:val="006150E2"/>
    <w:rsid w:val="00615CA2"/>
    <w:rsid w:val="006340DC"/>
    <w:rsid w:val="006344F1"/>
    <w:rsid w:val="00635D19"/>
    <w:rsid w:val="00635D9C"/>
    <w:rsid w:val="00640AC1"/>
    <w:rsid w:val="00646B22"/>
    <w:rsid w:val="0065373C"/>
    <w:rsid w:val="00654057"/>
    <w:rsid w:val="00663C6F"/>
    <w:rsid w:val="00664390"/>
    <w:rsid w:val="006668E0"/>
    <w:rsid w:val="00670752"/>
    <w:rsid w:val="00672877"/>
    <w:rsid w:val="006817F0"/>
    <w:rsid w:val="00681BBE"/>
    <w:rsid w:val="006876B2"/>
    <w:rsid w:val="00692EC1"/>
    <w:rsid w:val="00693428"/>
    <w:rsid w:val="006A48C7"/>
    <w:rsid w:val="006A5A85"/>
    <w:rsid w:val="006A5F1A"/>
    <w:rsid w:val="006C162C"/>
    <w:rsid w:val="006C5EDF"/>
    <w:rsid w:val="006C6749"/>
    <w:rsid w:val="006D21C6"/>
    <w:rsid w:val="006D69F5"/>
    <w:rsid w:val="006D6E19"/>
    <w:rsid w:val="006E129F"/>
    <w:rsid w:val="006E1FED"/>
    <w:rsid w:val="006E6FC1"/>
    <w:rsid w:val="006F0F36"/>
    <w:rsid w:val="0070632C"/>
    <w:rsid w:val="007113D2"/>
    <w:rsid w:val="00714925"/>
    <w:rsid w:val="007231AB"/>
    <w:rsid w:val="00723888"/>
    <w:rsid w:val="00726D4A"/>
    <w:rsid w:val="00727BD9"/>
    <w:rsid w:val="007303F7"/>
    <w:rsid w:val="0073347C"/>
    <w:rsid w:val="007339A8"/>
    <w:rsid w:val="0073647F"/>
    <w:rsid w:val="00740D72"/>
    <w:rsid w:val="00744ADB"/>
    <w:rsid w:val="00747575"/>
    <w:rsid w:val="00750476"/>
    <w:rsid w:val="0075473A"/>
    <w:rsid w:val="00756D85"/>
    <w:rsid w:val="007578F3"/>
    <w:rsid w:val="007658B6"/>
    <w:rsid w:val="00765FD9"/>
    <w:rsid w:val="00766C31"/>
    <w:rsid w:val="00770880"/>
    <w:rsid w:val="007722C3"/>
    <w:rsid w:val="007738AB"/>
    <w:rsid w:val="00776E48"/>
    <w:rsid w:val="00777098"/>
    <w:rsid w:val="00780B20"/>
    <w:rsid w:val="007812D1"/>
    <w:rsid w:val="00781597"/>
    <w:rsid w:val="007946DF"/>
    <w:rsid w:val="0079480D"/>
    <w:rsid w:val="00796959"/>
    <w:rsid w:val="00796EA0"/>
    <w:rsid w:val="007A3C7B"/>
    <w:rsid w:val="007A4D75"/>
    <w:rsid w:val="007A51A8"/>
    <w:rsid w:val="007C036F"/>
    <w:rsid w:val="007C0F73"/>
    <w:rsid w:val="007D3C42"/>
    <w:rsid w:val="007D3E7E"/>
    <w:rsid w:val="007D5E8E"/>
    <w:rsid w:val="007D6CDC"/>
    <w:rsid w:val="007E0139"/>
    <w:rsid w:val="007F01C4"/>
    <w:rsid w:val="007F0F06"/>
    <w:rsid w:val="007F75A9"/>
    <w:rsid w:val="00804FD4"/>
    <w:rsid w:val="00805659"/>
    <w:rsid w:val="00810277"/>
    <w:rsid w:val="00814FDE"/>
    <w:rsid w:val="00820056"/>
    <w:rsid w:val="00821685"/>
    <w:rsid w:val="008261DE"/>
    <w:rsid w:val="00831558"/>
    <w:rsid w:val="008338ED"/>
    <w:rsid w:val="008370E1"/>
    <w:rsid w:val="0084023E"/>
    <w:rsid w:val="008407F5"/>
    <w:rsid w:val="00856935"/>
    <w:rsid w:val="00861DA4"/>
    <w:rsid w:val="008678CA"/>
    <w:rsid w:val="00871D9F"/>
    <w:rsid w:val="00885AA4"/>
    <w:rsid w:val="00893CD1"/>
    <w:rsid w:val="008A3622"/>
    <w:rsid w:val="008A7191"/>
    <w:rsid w:val="008A7986"/>
    <w:rsid w:val="008B29AE"/>
    <w:rsid w:val="008B37EE"/>
    <w:rsid w:val="008D1EED"/>
    <w:rsid w:val="008D3675"/>
    <w:rsid w:val="008D573D"/>
    <w:rsid w:val="008D5B6B"/>
    <w:rsid w:val="008E5129"/>
    <w:rsid w:val="008F49D9"/>
    <w:rsid w:val="008F74E6"/>
    <w:rsid w:val="00905779"/>
    <w:rsid w:val="00906193"/>
    <w:rsid w:val="0090662D"/>
    <w:rsid w:val="00912435"/>
    <w:rsid w:val="0091661D"/>
    <w:rsid w:val="00917F7F"/>
    <w:rsid w:val="009208CF"/>
    <w:rsid w:val="009236F3"/>
    <w:rsid w:val="00923C70"/>
    <w:rsid w:val="00923F89"/>
    <w:rsid w:val="00926AAC"/>
    <w:rsid w:val="00930C2C"/>
    <w:rsid w:val="009349E4"/>
    <w:rsid w:val="00944979"/>
    <w:rsid w:val="00945FA5"/>
    <w:rsid w:val="00947BD0"/>
    <w:rsid w:val="009536B0"/>
    <w:rsid w:val="00953FB3"/>
    <w:rsid w:val="00956649"/>
    <w:rsid w:val="00973934"/>
    <w:rsid w:val="00975FA8"/>
    <w:rsid w:val="00983E3B"/>
    <w:rsid w:val="009911C2"/>
    <w:rsid w:val="00993E80"/>
    <w:rsid w:val="00994C1E"/>
    <w:rsid w:val="00996737"/>
    <w:rsid w:val="00997073"/>
    <w:rsid w:val="009A6251"/>
    <w:rsid w:val="009A759B"/>
    <w:rsid w:val="009B0ACD"/>
    <w:rsid w:val="009B1370"/>
    <w:rsid w:val="009B2185"/>
    <w:rsid w:val="009B5DCF"/>
    <w:rsid w:val="009B6CA1"/>
    <w:rsid w:val="009C5C01"/>
    <w:rsid w:val="009C60B8"/>
    <w:rsid w:val="009D1A6D"/>
    <w:rsid w:val="009E13B6"/>
    <w:rsid w:val="009E2633"/>
    <w:rsid w:val="009E4C9E"/>
    <w:rsid w:val="009E5461"/>
    <w:rsid w:val="009E5C0C"/>
    <w:rsid w:val="009E7363"/>
    <w:rsid w:val="009F0151"/>
    <w:rsid w:val="009F360A"/>
    <w:rsid w:val="00A029BA"/>
    <w:rsid w:val="00A02BFA"/>
    <w:rsid w:val="00A058B5"/>
    <w:rsid w:val="00A0660F"/>
    <w:rsid w:val="00A06EC8"/>
    <w:rsid w:val="00A13360"/>
    <w:rsid w:val="00A136AF"/>
    <w:rsid w:val="00A24CA2"/>
    <w:rsid w:val="00A32E04"/>
    <w:rsid w:val="00A41B7E"/>
    <w:rsid w:val="00A42DE5"/>
    <w:rsid w:val="00A45810"/>
    <w:rsid w:val="00A464EA"/>
    <w:rsid w:val="00A468A1"/>
    <w:rsid w:val="00A550C2"/>
    <w:rsid w:val="00A619BD"/>
    <w:rsid w:val="00A63D72"/>
    <w:rsid w:val="00A7694B"/>
    <w:rsid w:val="00A81368"/>
    <w:rsid w:val="00A90E1E"/>
    <w:rsid w:val="00A91F22"/>
    <w:rsid w:val="00A97588"/>
    <w:rsid w:val="00AA137A"/>
    <w:rsid w:val="00AA13B7"/>
    <w:rsid w:val="00AA2B4B"/>
    <w:rsid w:val="00AA2B5D"/>
    <w:rsid w:val="00AA4833"/>
    <w:rsid w:val="00AA59B6"/>
    <w:rsid w:val="00AB0140"/>
    <w:rsid w:val="00AB0BA2"/>
    <w:rsid w:val="00AC3ED9"/>
    <w:rsid w:val="00AC3F67"/>
    <w:rsid w:val="00AC70C9"/>
    <w:rsid w:val="00AD4ABB"/>
    <w:rsid w:val="00AD4CB5"/>
    <w:rsid w:val="00AE1D7E"/>
    <w:rsid w:val="00AE44AB"/>
    <w:rsid w:val="00AE5728"/>
    <w:rsid w:val="00AF505E"/>
    <w:rsid w:val="00B00651"/>
    <w:rsid w:val="00B01255"/>
    <w:rsid w:val="00B01B52"/>
    <w:rsid w:val="00B03AE9"/>
    <w:rsid w:val="00B04200"/>
    <w:rsid w:val="00B04708"/>
    <w:rsid w:val="00B04A46"/>
    <w:rsid w:val="00B11770"/>
    <w:rsid w:val="00B2059B"/>
    <w:rsid w:val="00B21F9A"/>
    <w:rsid w:val="00B317F5"/>
    <w:rsid w:val="00B34153"/>
    <w:rsid w:val="00B375FF"/>
    <w:rsid w:val="00B42F47"/>
    <w:rsid w:val="00B47B04"/>
    <w:rsid w:val="00B5595F"/>
    <w:rsid w:val="00B579C8"/>
    <w:rsid w:val="00B60BDF"/>
    <w:rsid w:val="00B60CF2"/>
    <w:rsid w:val="00B644C4"/>
    <w:rsid w:val="00B71CB7"/>
    <w:rsid w:val="00B76F32"/>
    <w:rsid w:val="00B76FDC"/>
    <w:rsid w:val="00B87934"/>
    <w:rsid w:val="00B96D95"/>
    <w:rsid w:val="00B97525"/>
    <w:rsid w:val="00BA5EF0"/>
    <w:rsid w:val="00BA6E7A"/>
    <w:rsid w:val="00BA7C25"/>
    <w:rsid w:val="00BB0AF8"/>
    <w:rsid w:val="00BB0F12"/>
    <w:rsid w:val="00BB583B"/>
    <w:rsid w:val="00BD2C44"/>
    <w:rsid w:val="00BE553D"/>
    <w:rsid w:val="00BF3C16"/>
    <w:rsid w:val="00BF460E"/>
    <w:rsid w:val="00BF6F8B"/>
    <w:rsid w:val="00C0378D"/>
    <w:rsid w:val="00C12217"/>
    <w:rsid w:val="00C13E58"/>
    <w:rsid w:val="00C1457D"/>
    <w:rsid w:val="00C20F5C"/>
    <w:rsid w:val="00C21E39"/>
    <w:rsid w:val="00C2404A"/>
    <w:rsid w:val="00C332FE"/>
    <w:rsid w:val="00C34F61"/>
    <w:rsid w:val="00C36C50"/>
    <w:rsid w:val="00C42903"/>
    <w:rsid w:val="00C44238"/>
    <w:rsid w:val="00C44872"/>
    <w:rsid w:val="00C44B93"/>
    <w:rsid w:val="00C44D90"/>
    <w:rsid w:val="00C46619"/>
    <w:rsid w:val="00C65F9A"/>
    <w:rsid w:val="00C66345"/>
    <w:rsid w:val="00C66595"/>
    <w:rsid w:val="00C67012"/>
    <w:rsid w:val="00C77B87"/>
    <w:rsid w:val="00C77F03"/>
    <w:rsid w:val="00C81A6A"/>
    <w:rsid w:val="00C83768"/>
    <w:rsid w:val="00C92EC0"/>
    <w:rsid w:val="00C97A70"/>
    <w:rsid w:val="00CA21A8"/>
    <w:rsid w:val="00CA441F"/>
    <w:rsid w:val="00CA706E"/>
    <w:rsid w:val="00CA7869"/>
    <w:rsid w:val="00CB4E93"/>
    <w:rsid w:val="00CC2A27"/>
    <w:rsid w:val="00CD3045"/>
    <w:rsid w:val="00CE1213"/>
    <w:rsid w:val="00CE3D5E"/>
    <w:rsid w:val="00CF0B9E"/>
    <w:rsid w:val="00CF4797"/>
    <w:rsid w:val="00CF7494"/>
    <w:rsid w:val="00D01577"/>
    <w:rsid w:val="00D05A92"/>
    <w:rsid w:val="00D0639C"/>
    <w:rsid w:val="00D1320E"/>
    <w:rsid w:val="00D145D1"/>
    <w:rsid w:val="00D14EE5"/>
    <w:rsid w:val="00D15BCA"/>
    <w:rsid w:val="00D1702F"/>
    <w:rsid w:val="00D173C1"/>
    <w:rsid w:val="00D236BD"/>
    <w:rsid w:val="00D34793"/>
    <w:rsid w:val="00D3722D"/>
    <w:rsid w:val="00D45086"/>
    <w:rsid w:val="00D600C6"/>
    <w:rsid w:val="00D6184A"/>
    <w:rsid w:val="00D61BC9"/>
    <w:rsid w:val="00D651ED"/>
    <w:rsid w:val="00D65D15"/>
    <w:rsid w:val="00D71279"/>
    <w:rsid w:val="00D716B4"/>
    <w:rsid w:val="00D72E12"/>
    <w:rsid w:val="00D73A79"/>
    <w:rsid w:val="00D80029"/>
    <w:rsid w:val="00D82077"/>
    <w:rsid w:val="00D828CA"/>
    <w:rsid w:val="00D844AB"/>
    <w:rsid w:val="00D855E0"/>
    <w:rsid w:val="00D857AF"/>
    <w:rsid w:val="00D87524"/>
    <w:rsid w:val="00D879E2"/>
    <w:rsid w:val="00D92FF8"/>
    <w:rsid w:val="00D93879"/>
    <w:rsid w:val="00D941D9"/>
    <w:rsid w:val="00DA2521"/>
    <w:rsid w:val="00DA2F31"/>
    <w:rsid w:val="00DA3B75"/>
    <w:rsid w:val="00DA47CC"/>
    <w:rsid w:val="00DA48DB"/>
    <w:rsid w:val="00DB48AB"/>
    <w:rsid w:val="00DB57BC"/>
    <w:rsid w:val="00DC08DC"/>
    <w:rsid w:val="00DC2ACE"/>
    <w:rsid w:val="00DC7835"/>
    <w:rsid w:val="00DC7D80"/>
    <w:rsid w:val="00DD0FB2"/>
    <w:rsid w:val="00DD191E"/>
    <w:rsid w:val="00DD3D34"/>
    <w:rsid w:val="00DD5762"/>
    <w:rsid w:val="00DD7B23"/>
    <w:rsid w:val="00DE0C01"/>
    <w:rsid w:val="00DE5330"/>
    <w:rsid w:val="00DE6B87"/>
    <w:rsid w:val="00DF2ED7"/>
    <w:rsid w:val="00DF7132"/>
    <w:rsid w:val="00E00EFC"/>
    <w:rsid w:val="00E03F38"/>
    <w:rsid w:val="00E04598"/>
    <w:rsid w:val="00E10E7F"/>
    <w:rsid w:val="00E11950"/>
    <w:rsid w:val="00E124A1"/>
    <w:rsid w:val="00E27E8E"/>
    <w:rsid w:val="00E30EC7"/>
    <w:rsid w:val="00E31AF8"/>
    <w:rsid w:val="00E33468"/>
    <w:rsid w:val="00E45044"/>
    <w:rsid w:val="00E50C48"/>
    <w:rsid w:val="00E52B20"/>
    <w:rsid w:val="00E54475"/>
    <w:rsid w:val="00E55D3F"/>
    <w:rsid w:val="00E63532"/>
    <w:rsid w:val="00E6376D"/>
    <w:rsid w:val="00E63E19"/>
    <w:rsid w:val="00E645A5"/>
    <w:rsid w:val="00E72D0F"/>
    <w:rsid w:val="00E739B1"/>
    <w:rsid w:val="00E80FFF"/>
    <w:rsid w:val="00E856D5"/>
    <w:rsid w:val="00E876BB"/>
    <w:rsid w:val="00E87AC0"/>
    <w:rsid w:val="00E91144"/>
    <w:rsid w:val="00E97DBC"/>
    <w:rsid w:val="00EA1FC3"/>
    <w:rsid w:val="00EA3CA2"/>
    <w:rsid w:val="00EA62E9"/>
    <w:rsid w:val="00EC3146"/>
    <w:rsid w:val="00EC60BF"/>
    <w:rsid w:val="00ED46E7"/>
    <w:rsid w:val="00ED6C9A"/>
    <w:rsid w:val="00EE0A89"/>
    <w:rsid w:val="00EE2401"/>
    <w:rsid w:val="00EE2E0C"/>
    <w:rsid w:val="00EE7C0E"/>
    <w:rsid w:val="00F02DD2"/>
    <w:rsid w:val="00F03D6E"/>
    <w:rsid w:val="00F10F4C"/>
    <w:rsid w:val="00F11D9F"/>
    <w:rsid w:val="00F126D3"/>
    <w:rsid w:val="00F12D9A"/>
    <w:rsid w:val="00F13A26"/>
    <w:rsid w:val="00F13E81"/>
    <w:rsid w:val="00F17C44"/>
    <w:rsid w:val="00F21944"/>
    <w:rsid w:val="00F3234B"/>
    <w:rsid w:val="00F3481A"/>
    <w:rsid w:val="00F35C25"/>
    <w:rsid w:val="00F42E3D"/>
    <w:rsid w:val="00F46286"/>
    <w:rsid w:val="00F46D2E"/>
    <w:rsid w:val="00F52A27"/>
    <w:rsid w:val="00F55437"/>
    <w:rsid w:val="00F61AFF"/>
    <w:rsid w:val="00F61D92"/>
    <w:rsid w:val="00F63C75"/>
    <w:rsid w:val="00F651E2"/>
    <w:rsid w:val="00F77EA0"/>
    <w:rsid w:val="00F822E5"/>
    <w:rsid w:val="00F8299E"/>
    <w:rsid w:val="00F8687E"/>
    <w:rsid w:val="00F906EF"/>
    <w:rsid w:val="00F93DE8"/>
    <w:rsid w:val="00F9414E"/>
    <w:rsid w:val="00F94E86"/>
    <w:rsid w:val="00F95650"/>
    <w:rsid w:val="00F959CF"/>
    <w:rsid w:val="00F971D7"/>
    <w:rsid w:val="00FB1BD3"/>
    <w:rsid w:val="00FB2FB9"/>
    <w:rsid w:val="00FB4B12"/>
    <w:rsid w:val="00FC0EDE"/>
    <w:rsid w:val="00FC1D6B"/>
    <w:rsid w:val="00FC6D78"/>
    <w:rsid w:val="00FE2354"/>
    <w:rsid w:val="00FE24F0"/>
    <w:rsid w:val="00FE3031"/>
    <w:rsid w:val="00FE4337"/>
    <w:rsid w:val="00FE738C"/>
    <w:rsid w:val="00FF1D5B"/>
    <w:rsid w:val="00FF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01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E736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7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Знак Знак Знак Знак Знак Знак Знак"/>
    <w:basedOn w:val="a"/>
    <w:semiHidden/>
    <w:rsid w:val="000B4F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line number"/>
    <w:basedOn w:val="a0"/>
    <w:uiPriority w:val="99"/>
    <w:semiHidden/>
    <w:unhideWhenUsed/>
    <w:rsid w:val="009536B0"/>
  </w:style>
  <w:style w:type="paragraph" w:styleId="a6">
    <w:name w:val="header"/>
    <w:basedOn w:val="a"/>
    <w:link w:val="a7"/>
    <w:uiPriority w:val="99"/>
    <w:semiHidden/>
    <w:unhideWhenUsed/>
    <w:rsid w:val="009536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36B0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8">
    <w:name w:val="footer"/>
    <w:basedOn w:val="a"/>
    <w:link w:val="a9"/>
    <w:uiPriority w:val="99"/>
    <w:unhideWhenUsed/>
    <w:rsid w:val="009536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36B0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a">
    <w:name w:val="Body Text Indent"/>
    <w:basedOn w:val="a"/>
    <w:link w:val="ab"/>
    <w:rsid w:val="00F02DD2"/>
    <w:pPr>
      <w:autoSpaceDE w:val="0"/>
      <w:autoSpaceDN w:val="0"/>
      <w:spacing w:after="120" w:line="480" w:lineRule="auto"/>
    </w:pPr>
  </w:style>
  <w:style w:type="character" w:customStyle="1" w:styleId="ab">
    <w:name w:val="Основной текст с отступом Знак"/>
    <w:basedOn w:val="a0"/>
    <w:link w:val="aa"/>
    <w:rsid w:val="00F02DD2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c">
    <w:name w:val="Основной шрифт"/>
    <w:rsid w:val="00F02DD2"/>
  </w:style>
  <w:style w:type="paragraph" w:styleId="ad">
    <w:name w:val="List Paragraph"/>
    <w:basedOn w:val="a"/>
    <w:uiPriority w:val="34"/>
    <w:qFormat/>
    <w:rsid w:val="00532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026DE-6530-479D-BCD7-8FAB3B12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комиссия</Company>
  <LinksUpToDate>false</LinksUpToDate>
  <CharactersWithSpaces>14315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ЛА</dc:creator>
  <cp:keywords/>
  <dc:description/>
  <cp:lastModifiedBy>Одинцева С.Э</cp:lastModifiedBy>
  <cp:revision>3</cp:revision>
  <cp:lastPrinted>2017-03-21T05:56:00Z</cp:lastPrinted>
  <dcterms:created xsi:type="dcterms:W3CDTF">2017-03-21T04:59:00Z</dcterms:created>
  <dcterms:modified xsi:type="dcterms:W3CDTF">2017-03-21T05:58:00Z</dcterms:modified>
</cp:coreProperties>
</file>