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E" w:rsidRDefault="00241E2F" w:rsidP="00932A0C">
      <w:pPr>
        <w:pStyle w:val="a3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4C41DF" wp14:editId="6487C9F2">
            <wp:simplePos x="0" y="0"/>
            <wp:positionH relativeFrom="column">
              <wp:posOffset>2167890</wp:posOffset>
            </wp:positionH>
            <wp:positionV relativeFrom="paragraph">
              <wp:posOffset>-64135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F8E" w:rsidRDefault="003A1F8E" w:rsidP="00932A0C">
      <w:pPr>
        <w:pStyle w:val="a3"/>
      </w:pPr>
    </w:p>
    <w:p w:rsidR="00932A0C" w:rsidRDefault="00932A0C" w:rsidP="00241E2F">
      <w:pPr>
        <w:pStyle w:val="a3"/>
      </w:pPr>
    </w:p>
    <w:p w:rsidR="00932A0C" w:rsidRDefault="00932A0C" w:rsidP="00241E2F">
      <w:pPr>
        <w:pStyle w:val="a3"/>
        <w:rPr>
          <w:b/>
        </w:rPr>
      </w:pP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932A0C" w:rsidRDefault="00932A0C" w:rsidP="003304A4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p w:rsidR="003304A4" w:rsidRPr="003304A4" w:rsidRDefault="003304A4" w:rsidP="003304A4">
      <w:pPr>
        <w:pStyle w:val="a3"/>
        <w:jc w:val="center"/>
        <w:rPr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055"/>
      </w:tblGrid>
      <w:tr w:rsidR="00932A0C" w:rsidRPr="006A4D90" w:rsidTr="003D7A4E">
        <w:tc>
          <w:tcPr>
            <w:tcW w:w="1843" w:type="dxa"/>
            <w:tcBorders>
              <w:bottom w:val="single" w:sz="4" w:space="0" w:color="auto"/>
            </w:tcBorders>
          </w:tcPr>
          <w:p w:rsidR="00932A0C" w:rsidRPr="006A4D90" w:rsidRDefault="00AB0739" w:rsidP="003D7A4E">
            <w:pPr>
              <w:pStyle w:val="a3"/>
            </w:pPr>
            <w:r>
              <w:t>26.02.2020</w:t>
            </w:r>
          </w:p>
        </w:tc>
        <w:tc>
          <w:tcPr>
            <w:tcW w:w="5173" w:type="dxa"/>
          </w:tcPr>
          <w:p w:rsidR="00932A0C" w:rsidRPr="000370DD" w:rsidRDefault="00932A0C" w:rsidP="003D7A4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32A0C" w:rsidRPr="006A4D90" w:rsidRDefault="00932A0C" w:rsidP="003D7A4E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32A0C" w:rsidRPr="006A4D90" w:rsidRDefault="00AB0739" w:rsidP="003D7A4E">
            <w:pPr>
              <w:pStyle w:val="a3"/>
            </w:pPr>
            <w:r>
              <w:t>157</w:t>
            </w:r>
          </w:p>
        </w:tc>
      </w:tr>
      <w:tr w:rsidR="00932A0C" w:rsidRPr="00AE36A8" w:rsidTr="003D7A4E">
        <w:tc>
          <w:tcPr>
            <w:tcW w:w="9568" w:type="dxa"/>
            <w:gridSpan w:val="4"/>
          </w:tcPr>
          <w:p w:rsidR="00932A0C" w:rsidRPr="00AE36A8" w:rsidRDefault="00932A0C" w:rsidP="003D7A4E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932A0C" w:rsidRPr="005C44CB" w:rsidRDefault="00932A0C" w:rsidP="00932A0C"/>
    <w:p w:rsidR="003A1F8E" w:rsidRDefault="003A1F8E" w:rsidP="00241E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введении временных ограничений движения транспортных средств</w:t>
      </w:r>
    </w:p>
    <w:p w:rsidR="003A1F8E" w:rsidRPr="001D533B" w:rsidRDefault="003A1F8E" w:rsidP="00241E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автомобильным дорогам общего пользования местного значения Вятскополянско</w:t>
      </w:r>
      <w:r w:rsidR="00AD2B87">
        <w:rPr>
          <w:b/>
          <w:bCs/>
          <w:sz w:val="28"/>
          <w:szCs w:val="28"/>
        </w:rPr>
        <w:t>го района в весенний период 2020</w:t>
      </w:r>
      <w:r>
        <w:rPr>
          <w:b/>
          <w:bCs/>
          <w:sz w:val="28"/>
          <w:szCs w:val="28"/>
        </w:rPr>
        <w:t xml:space="preserve"> года</w:t>
      </w:r>
    </w:p>
    <w:p w:rsidR="00241E2F" w:rsidRDefault="00241E2F" w:rsidP="003A1F8E">
      <w:pPr>
        <w:pStyle w:val="ConsPlusNonformat"/>
        <w:jc w:val="both"/>
        <w:rPr>
          <w:rFonts w:ascii="Calibri" w:eastAsia="Andale Sans UI" w:hAnsi="Calibri" w:cs="Calibri"/>
          <w:kern w:val="1"/>
          <w:sz w:val="28"/>
          <w:szCs w:val="28"/>
          <w:lang w:eastAsia="en-US"/>
        </w:rPr>
      </w:pPr>
    </w:p>
    <w:p w:rsidR="003A1F8E" w:rsidRPr="000C02B1" w:rsidRDefault="003A1F8E" w:rsidP="00241E2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2B1"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ja-JP" w:bidi="fa-IR"/>
        </w:rPr>
        <w:t xml:space="preserve">     </w:t>
      </w:r>
      <w:proofErr w:type="gramStart"/>
      <w:r w:rsidRPr="000C02B1"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 08.11.2007 №</w:t>
      </w:r>
      <w:r w:rsidRPr="000C02B1">
        <w:rPr>
          <w:rFonts w:ascii="Times New Roman" w:hAnsi="Times New Roman" w:cs="Times New Roman"/>
          <w:sz w:val="28"/>
          <w:szCs w:val="28"/>
        </w:rPr>
        <w:t xml:space="preserve"> 257-</w:t>
      </w:r>
      <w:r>
        <w:rPr>
          <w:rFonts w:ascii="Times New Roman" w:hAnsi="Times New Roman" w:cs="Times New Roman"/>
          <w:sz w:val="28"/>
          <w:szCs w:val="28"/>
        </w:rPr>
        <w:t xml:space="preserve">ФЗ "Об автомобильных дорогах  и </w:t>
      </w:r>
      <w:r w:rsidRPr="000C02B1">
        <w:rPr>
          <w:rFonts w:ascii="Times New Roman" w:hAnsi="Times New Roman" w:cs="Times New Roman"/>
          <w:sz w:val="28"/>
          <w:szCs w:val="28"/>
        </w:rPr>
        <w:t xml:space="preserve"> дорожной деятельности в  Российской  Федерации и о внесении изменений в отдельные законодательные акты  Российской  Федерации"</w:t>
      </w:r>
      <w:r>
        <w:rPr>
          <w:rFonts w:ascii="Times New Roman" w:hAnsi="Times New Roman" w:cs="Times New Roman"/>
          <w:sz w:val="28"/>
          <w:szCs w:val="28"/>
        </w:rPr>
        <w:t xml:space="preserve">, статьей 14 Федерального закона от 10.12.1995 №196-ФЗ «О безопасности дорожного движения», </w:t>
      </w:r>
      <w:r w:rsidRPr="00E32702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F2D39">
        <w:rPr>
          <w:rFonts w:ascii="Times New Roman" w:hAnsi="Times New Roman" w:cs="Times New Roman"/>
          <w:sz w:val="28"/>
          <w:szCs w:val="28"/>
        </w:rPr>
        <w:t>28.03.2012 № 145/164 «Об утверждении порядка осуществления временных ограничений или прекращения движения транспортных средств по</w:t>
      </w:r>
      <w:proofErr w:type="gramEnd"/>
      <w:r w:rsidRPr="006F2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D39">
        <w:rPr>
          <w:rFonts w:ascii="Times New Roman" w:hAnsi="Times New Roman" w:cs="Times New Roman"/>
          <w:sz w:val="28"/>
          <w:szCs w:val="28"/>
        </w:rPr>
        <w:t>автомобильным дорогам общего пользования Кировской области регионального или межмуниципального, местного значения» (с изменениями, внесенными  постановлением Прави</w:t>
      </w:r>
      <w:r w:rsidR="00AD2B87">
        <w:rPr>
          <w:rFonts w:ascii="Times New Roman" w:hAnsi="Times New Roman" w:cs="Times New Roman"/>
          <w:sz w:val="28"/>
          <w:szCs w:val="28"/>
        </w:rPr>
        <w:t>тельства Кировской области от 05.11.2019              № 582-П</w:t>
      </w:r>
      <w:r w:rsidRPr="006F2D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 с целью обеспечения сохранности автомобильных дорог общего пользования местного значения Вятскополянского района (далее – автомобильные дороги) в период возникновения неблагоприятных природно-климатических условий, в связи со снижением несущей способности конструктивных элементов автомобильных дорог, вызванным их переувлажнением, </w:t>
      </w:r>
      <w:r w:rsidRPr="000C02B1">
        <w:rPr>
          <w:rFonts w:ascii="Times New Roman" w:hAnsi="Times New Roman" w:cs="Times New Roman"/>
          <w:sz w:val="28"/>
        </w:rPr>
        <w:t>администрация Вятскополянского района ПОСТАНОВЛЯЕТ:</w:t>
      </w:r>
      <w:proofErr w:type="gramEnd"/>
    </w:p>
    <w:p w:rsidR="003A1F8E" w:rsidRDefault="003A1F8E" w:rsidP="003A1F8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ab/>
        <w:t>1. В целях обеспечения сохранности автомобильных дорог в период весенней распутицы в</w:t>
      </w:r>
      <w:r w:rsidR="00CE1E47">
        <w:rPr>
          <w:sz w:val="28"/>
        </w:rPr>
        <w:t xml:space="preserve">вести </w:t>
      </w:r>
      <w:r w:rsidR="006D69E1" w:rsidRPr="009706ED">
        <w:rPr>
          <w:sz w:val="28"/>
        </w:rPr>
        <w:t>с 09 апреля по 08</w:t>
      </w:r>
      <w:r w:rsidR="00C222CD">
        <w:rPr>
          <w:sz w:val="28"/>
        </w:rPr>
        <w:t xml:space="preserve"> мая 2020</w:t>
      </w:r>
      <w:r>
        <w:rPr>
          <w:sz w:val="28"/>
        </w:rPr>
        <w:t xml:space="preserve"> года временное ограничение движения транспортных средств, следующих по автомобильным дорогам с превышением предельно допустимой нагрузки на ось транспортного средства (далее – време</w:t>
      </w:r>
      <w:r w:rsidR="00C222CD">
        <w:rPr>
          <w:sz w:val="28"/>
        </w:rPr>
        <w:t xml:space="preserve">нное ограничение движения). </w:t>
      </w:r>
    </w:p>
    <w:p w:rsidR="003A1F8E" w:rsidRDefault="003A1F8E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Утвердить предельно допустимые значения нагрузки на каждую о</w:t>
      </w:r>
      <w:r w:rsidR="00C222CD">
        <w:rPr>
          <w:sz w:val="28"/>
          <w:szCs w:val="28"/>
        </w:rPr>
        <w:t>сь транспортного средства в 2020</w:t>
      </w:r>
      <w:r>
        <w:rPr>
          <w:sz w:val="28"/>
          <w:szCs w:val="28"/>
        </w:rPr>
        <w:t xml:space="preserve"> году согласно приложению №1.</w:t>
      </w:r>
    </w:p>
    <w:p w:rsidR="00F67C69" w:rsidRDefault="003A1F8E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Временное ограничение движения не распространяется</w:t>
      </w:r>
      <w:r w:rsidR="00F67C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67C69" w:rsidRDefault="003304A4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1F8E">
        <w:rPr>
          <w:sz w:val="28"/>
          <w:szCs w:val="28"/>
        </w:rPr>
        <w:t xml:space="preserve">на пассажирские перевозки автобусами, в том числе международные; </w:t>
      </w:r>
    </w:p>
    <w:p w:rsidR="00C222CD" w:rsidRDefault="003304A4" w:rsidP="00C222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</w:t>
      </w:r>
      <w:proofErr w:type="gramStart"/>
      <w:r w:rsidR="00C222CD">
        <w:rPr>
          <w:rFonts w:eastAsiaTheme="minorHAnsi"/>
          <w:kern w:val="0"/>
          <w:sz w:val="28"/>
          <w:szCs w:val="28"/>
        </w:rPr>
        <w:t xml:space="preserve">на перевозку пищевых продуктов, животных, кормов для животных, лекарственных препаратов, топлива (бензина, дизельного топлива, </w:t>
      </w:r>
      <w:r w:rsidR="00C222CD">
        <w:rPr>
          <w:rFonts w:eastAsiaTheme="minorHAnsi"/>
          <w:kern w:val="0"/>
          <w:sz w:val="28"/>
          <w:szCs w:val="28"/>
        </w:rPr>
        <w:lastRenderedPageBreak/>
        <w:t>судового топлива, топлива для реактивных двигателей, топочного мазута, газообразного топлива, опила для котельных и топливной щепы), семенного фонда, удобрений, почты и почтовых грузов, твердых коммунальных отходов;</w:t>
      </w:r>
      <w:proofErr w:type="gramEnd"/>
    </w:p>
    <w:p w:rsidR="00F67C69" w:rsidRDefault="003304A4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7C69" w:rsidRPr="00F67C69">
        <w:rPr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  <w:r w:rsidR="00F67C69">
        <w:rPr>
          <w:sz w:val="28"/>
          <w:szCs w:val="28"/>
        </w:rPr>
        <w:t xml:space="preserve"> </w:t>
      </w:r>
    </w:p>
    <w:p w:rsidR="00F67C69" w:rsidRDefault="003304A4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7C69" w:rsidRPr="00F67C69">
        <w:rPr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  <w:r w:rsidR="00F67C69">
        <w:rPr>
          <w:sz w:val="28"/>
          <w:szCs w:val="28"/>
        </w:rPr>
        <w:t xml:space="preserve"> </w:t>
      </w:r>
    </w:p>
    <w:p w:rsidR="00C222CD" w:rsidRDefault="003304A4" w:rsidP="00C222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</w:t>
      </w:r>
      <w:r w:rsidR="00C222CD">
        <w:rPr>
          <w:rFonts w:eastAsiaTheme="minorHAnsi"/>
          <w:kern w:val="0"/>
          <w:sz w:val="28"/>
          <w:szCs w:val="28"/>
        </w:rPr>
        <w:t>на передвижение транспортных средств федеральных органов исполнительной власти, в которых федеральным законодательством предусмотрена военная служба.</w:t>
      </w:r>
    </w:p>
    <w:p w:rsidR="003A1F8E" w:rsidRDefault="00526216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Рекомен</w:t>
      </w:r>
      <w:r w:rsidR="00C222CD">
        <w:rPr>
          <w:sz w:val="28"/>
          <w:szCs w:val="28"/>
        </w:rPr>
        <w:t>довать ООО «</w:t>
      </w:r>
      <w:proofErr w:type="spellStart"/>
      <w:r w:rsidR="00C222CD">
        <w:rPr>
          <w:sz w:val="28"/>
          <w:szCs w:val="28"/>
        </w:rPr>
        <w:t>Алькор</w:t>
      </w:r>
      <w:proofErr w:type="spellEnd"/>
      <w:r>
        <w:rPr>
          <w:sz w:val="28"/>
          <w:szCs w:val="28"/>
        </w:rPr>
        <w:t>»</w:t>
      </w:r>
      <w:r w:rsidR="00CE1E47">
        <w:rPr>
          <w:sz w:val="28"/>
          <w:szCs w:val="28"/>
        </w:rPr>
        <w:t xml:space="preserve"> </w:t>
      </w:r>
      <w:r w:rsidR="00C222CD">
        <w:rPr>
          <w:sz w:val="28"/>
          <w:szCs w:val="28"/>
        </w:rPr>
        <w:t xml:space="preserve"> (А.А. </w:t>
      </w:r>
      <w:proofErr w:type="spellStart"/>
      <w:r w:rsidR="00C222CD">
        <w:rPr>
          <w:sz w:val="28"/>
          <w:szCs w:val="28"/>
        </w:rPr>
        <w:t>Паюров</w:t>
      </w:r>
      <w:proofErr w:type="spellEnd"/>
      <w:r w:rsidR="003A1F8E">
        <w:rPr>
          <w:sz w:val="28"/>
          <w:szCs w:val="28"/>
        </w:rPr>
        <w:t>), осуществляющему содержание автомобильных дорог в соответствии с усло</w:t>
      </w:r>
      <w:r w:rsidR="003304A4">
        <w:rPr>
          <w:sz w:val="28"/>
          <w:szCs w:val="28"/>
        </w:rPr>
        <w:t xml:space="preserve">виями муниципального контракта, </w:t>
      </w:r>
      <w:r w:rsidR="003A1F8E">
        <w:rPr>
          <w:sz w:val="28"/>
          <w:szCs w:val="28"/>
        </w:rPr>
        <w:t>установить на автомобильных дорогах дорожные знаки 3.12 «Ограничение массы, приходящейся на ось транспортного средства» со знаками дополнительной информации (табличками) 8.20.1 и 8.20.2 «Тип тележки транспортных средств», предусмотренные Правилами дорожного движения.</w:t>
      </w:r>
    </w:p>
    <w:p w:rsidR="003A1F8E" w:rsidRDefault="00A325E1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="003A1F8E">
        <w:rPr>
          <w:sz w:val="28"/>
          <w:szCs w:val="28"/>
        </w:rPr>
        <w:t>Рекомен</w:t>
      </w:r>
      <w:r w:rsidR="00744BD8">
        <w:rPr>
          <w:sz w:val="28"/>
          <w:szCs w:val="28"/>
        </w:rPr>
        <w:t>довать отделению ГИБДД МО МВД России</w:t>
      </w:r>
      <w:r w:rsidR="003A1F8E">
        <w:rPr>
          <w:sz w:val="28"/>
          <w:szCs w:val="28"/>
        </w:rPr>
        <w:t xml:space="preserve"> </w:t>
      </w:r>
      <w:r w:rsidR="00CE1E47">
        <w:rPr>
          <w:sz w:val="28"/>
          <w:szCs w:val="28"/>
        </w:rPr>
        <w:t>«</w:t>
      </w:r>
      <w:proofErr w:type="spellStart"/>
      <w:r w:rsidR="00CE1E47">
        <w:rPr>
          <w:sz w:val="28"/>
          <w:szCs w:val="28"/>
        </w:rPr>
        <w:t>В</w:t>
      </w:r>
      <w:r w:rsidR="00AB08E1">
        <w:rPr>
          <w:sz w:val="28"/>
          <w:szCs w:val="28"/>
        </w:rPr>
        <w:t>ятскополянский</w:t>
      </w:r>
      <w:proofErr w:type="spellEnd"/>
      <w:r w:rsidR="00AB08E1">
        <w:rPr>
          <w:sz w:val="28"/>
          <w:szCs w:val="28"/>
        </w:rPr>
        <w:t>» (А.А. Лаптев</w:t>
      </w:r>
      <w:r w:rsidR="00CE1E47">
        <w:rPr>
          <w:sz w:val="28"/>
          <w:szCs w:val="28"/>
        </w:rPr>
        <w:t xml:space="preserve">) организовать </w:t>
      </w:r>
      <w:proofErr w:type="gramStart"/>
      <w:r w:rsidR="00CE1E47">
        <w:rPr>
          <w:sz w:val="28"/>
          <w:szCs w:val="28"/>
        </w:rPr>
        <w:t xml:space="preserve">контроль </w:t>
      </w:r>
      <w:r w:rsidR="003A1F8E">
        <w:rPr>
          <w:sz w:val="28"/>
          <w:szCs w:val="28"/>
        </w:rPr>
        <w:t>за</w:t>
      </w:r>
      <w:proofErr w:type="gramEnd"/>
      <w:r w:rsidR="003A1F8E">
        <w:rPr>
          <w:sz w:val="28"/>
          <w:szCs w:val="28"/>
        </w:rPr>
        <w:t xml:space="preserve"> ограничением движения транспорта в соответствии с действующим законодательством применительно к нарушителям Правил дорожного движения и виновным в повреждении дорог и дорожных сооружений.  </w:t>
      </w:r>
    </w:p>
    <w:p w:rsidR="003A1F8E" w:rsidRDefault="003A1F8E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Рекомендовать руководителям предприятий и организаций, физически</w:t>
      </w:r>
      <w:r w:rsidR="00A325E1">
        <w:rPr>
          <w:sz w:val="28"/>
          <w:szCs w:val="28"/>
        </w:rPr>
        <w:t xml:space="preserve">м лицам в </w:t>
      </w:r>
      <w:r w:rsidR="00744BD8" w:rsidRPr="00744BD8">
        <w:rPr>
          <w:sz w:val="28"/>
          <w:szCs w:val="28"/>
        </w:rPr>
        <w:t xml:space="preserve">срок </w:t>
      </w:r>
      <w:r w:rsidR="00744BD8" w:rsidRPr="009706ED">
        <w:rPr>
          <w:sz w:val="28"/>
          <w:szCs w:val="28"/>
        </w:rPr>
        <w:t>до 09</w:t>
      </w:r>
      <w:r w:rsidR="00C222CD">
        <w:rPr>
          <w:sz w:val="28"/>
          <w:szCs w:val="28"/>
        </w:rPr>
        <w:t xml:space="preserve"> апреля 2020</w:t>
      </w:r>
      <w:r w:rsidRPr="00744BD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обеспечить завоз на весенний период необходимого количества сырья, материалов, оборудования.</w:t>
      </w:r>
    </w:p>
    <w:p w:rsidR="003A1F8E" w:rsidRPr="003C5548" w:rsidRDefault="00F67C69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3A1F8E">
        <w:rPr>
          <w:sz w:val="28"/>
          <w:szCs w:val="28"/>
        </w:rPr>
        <w:t>. Рекомендовать главам городских и сельских поселений Вятскополянско</w:t>
      </w:r>
      <w:r w:rsidR="00C222CD">
        <w:rPr>
          <w:sz w:val="28"/>
          <w:szCs w:val="28"/>
        </w:rPr>
        <w:t>го района в весенний период 2020</w:t>
      </w:r>
      <w:r w:rsidR="003A1F8E">
        <w:rPr>
          <w:sz w:val="28"/>
          <w:szCs w:val="28"/>
        </w:rPr>
        <w:t xml:space="preserve"> года организовать на территориях городских и сельских поселений мероприятия по </w:t>
      </w:r>
      <w:proofErr w:type="gramStart"/>
      <w:r w:rsidR="003A1F8E">
        <w:rPr>
          <w:sz w:val="28"/>
          <w:szCs w:val="28"/>
        </w:rPr>
        <w:t>контролю за</w:t>
      </w:r>
      <w:proofErr w:type="gramEnd"/>
      <w:r w:rsidR="003A1F8E">
        <w:rPr>
          <w:sz w:val="28"/>
          <w:szCs w:val="28"/>
        </w:rPr>
        <w:t xml:space="preserve"> сохранностью автомобильных дорог местного значения.</w:t>
      </w:r>
    </w:p>
    <w:p w:rsidR="005D42CF" w:rsidRDefault="003A1F8E" w:rsidP="003A1F8E">
      <w:pPr>
        <w:pStyle w:val="a3"/>
      </w:pPr>
      <w:r w:rsidRPr="003A3868">
        <w:t xml:space="preserve">      </w:t>
      </w:r>
      <w:r>
        <w:tab/>
      </w:r>
      <w:r w:rsidR="00F67C69">
        <w:t>8</w:t>
      </w:r>
      <w:r w:rsidRPr="003A3868">
        <w:t xml:space="preserve">. </w:t>
      </w:r>
      <w:r w:rsidR="005D42CF" w:rsidRPr="005D42CF">
        <w:t xml:space="preserve">Начальнику управления по вопросам </w:t>
      </w:r>
      <w:r w:rsidR="00952D15">
        <w:t xml:space="preserve">взаимодействия </w:t>
      </w:r>
      <w:r w:rsidR="00C222CD">
        <w:t xml:space="preserve">с </w:t>
      </w:r>
      <w:r w:rsidR="00952D15">
        <w:t>О</w:t>
      </w:r>
      <w:r w:rsidR="005D42CF" w:rsidRPr="005D42CF">
        <w:t>М</w:t>
      </w:r>
      <w:r w:rsidR="00952D15">
        <w:t>С</w:t>
      </w:r>
      <w:r w:rsidR="00C222CD">
        <w:t>,</w:t>
      </w:r>
      <w:r w:rsidR="005D42CF" w:rsidRPr="005D42CF">
        <w:t xml:space="preserve"> СМИ Зверевой Е.В. опубли</w:t>
      </w:r>
      <w:r w:rsidR="005A11B2">
        <w:t>ковать настоящее постановление</w:t>
      </w:r>
      <w:r w:rsidR="005D42CF" w:rsidRPr="005D42CF">
        <w:t xml:space="preserve"> </w:t>
      </w:r>
      <w:r w:rsidR="005A11B2" w:rsidRPr="005A11B2">
        <w:t>в газете «</w:t>
      </w:r>
      <w:proofErr w:type="spellStart"/>
      <w:proofErr w:type="gramStart"/>
      <w:r w:rsidR="005A11B2" w:rsidRPr="005A11B2">
        <w:t>Вятско</w:t>
      </w:r>
      <w:proofErr w:type="spellEnd"/>
      <w:r w:rsidR="005A11B2" w:rsidRPr="005A11B2">
        <w:t>-Полянская</w:t>
      </w:r>
      <w:proofErr w:type="gramEnd"/>
      <w:r w:rsidR="005A11B2" w:rsidRPr="005A11B2">
        <w:t xml:space="preserve"> правда»</w:t>
      </w:r>
      <w:r w:rsidR="005D42CF" w:rsidRPr="005D42CF">
        <w:t xml:space="preserve">, заведующему отделом информатизации </w:t>
      </w:r>
      <w:proofErr w:type="spellStart"/>
      <w:r w:rsidR="005D42CF" w:rsidRPr="005D42CF">
        <w:t>Морокуеву</w:t>
      </w:r>
      <w:proofErr w:type="spellEnd"/>
      <w:r w:rsidR="005D42CF" w:rsidRPr="005D42CF">
        <w:t xml:space="preserve"> И.А. опубликовать настоящее постановление на официальном сайте муниципального образования </w:t>
      </w:r>
      <w:proofErr w:type="spellStart"/>
      <w:r w:rsidR="005D42CF" w:rsidRPr="005D42CF">
        <w:t>Вятскополянский</w:t>
      </w:r>
      <w:proofErr w:type="spellEnd"/>
      <w:r w:rsidR="005D42CF" w:rsidRPr="005D42CF">
        <w:t xml:space="preserve"> муниципальный район в сети Интернет.          </w:t>
      </w:r>
    </w:p>
    <w:p w:rsidR="003A1F8E" w:rsidRPr="003A3868" w:rsidRDefault="003A1F8E" w:rsidP="003A1F8E">
      <w:pPr>
        <w:pStyle w:val="a3"/>
      </w:pPr>
      <w:r w:rsidRPr="003A3868">
        <w:t xml:space="preserve">        </w:t>
      </w:r>
      <w:r>
        <w:tab/>
      </w:r>
      <w:r w:rsidR="00F67C69">
        <w:t>9</w:t>
      </w:r>
      <w:r w:rsidRPr="003A3868">
        <w:t xml:space="preserve">. </w:t>
      </w:r>
      <w:proofErr w:type="gramStart"/>
      <w:r w:rsidRPr="003A3868">
        <w:t>Контроль за</w:t>
      </w:r>
      <w:proofErr w:type="gramEnd"/>
      <w:r w:rsidRPr="003A3868">
        <w:t xml:space="preserve"> исполнением данного постановления возложить на заместителя главы администрации Вятскополянского района по жизнеобеспечению </w:t>
      </w:r>
      <w:proofErr w:type="spellStart"/>
      <w:r w:rsidRPr="003A3868">
        <w:t>Габдулбарова</w:t>
      </w:r>
      <w:proofErr w:type="spellEnd"/>
      <w:r w:rsidRPr="003A3868">
        <w:t xml:space="preserve"> Р.Р.</w:t>
      </w:r>
    </w:p>
    <w:p w:rsidR="00F67C69" w:rsidRDefault="003A1F8E" w:rsidP="003A1F8E">
      <w:pPr>
        <w:pStyle w:val="Standard"/>
        <w:suppressAutoHyphens w:val="0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3A1F8E" w:rsidRDefault="00CB3187" w:rsidP="003A1F8E">
      <w:pPr>
        <w:pStyle w:val="Standard"/>
        <w:suppressAutoHyphens w:val="0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И.о</w:t>
      </w:r>
      <w:proofErr w:type="spellEnd"/>
      <w:r>
        <w:rPr>
          <w:sz w:val="28"/>
          <w:lang w:val="ru-RU"/>
        </w:rPr>
        <w:t>. главы администрации</w:t>
      </w:r>
      <w:r w:rsidR="00CE1E47">
        <w:rPr>
          <w:sz w:val="28"/>
          <w:lang w:val="ru-RU"/>
        </w:rPr>
        <w:t xml:space="preserve"> </w:t>
      </w:r>
      <w:r w:rsidR="003A1F8E">
        <w:rPr>
          <w:sz w:val="28"/>
          <w:lang w:val="ru-RU"/>
        </w:rPr>
        <w:t xml:space="preserve">                                               </w:t>
      </w:r>
    </w:p>
    <w:p w:rsidR="00F67C69" w:rsidRPr="003304A4" w:rsidRDefault="003A1F8E" w:rsidP="003304A4">
      <w:pPr>
        <w:pStyle w:val="Standard"/>
        <w:suppressAutoHyphens w:val="0"/>
        <w:jc w:val="both"/>
        <w:rPr>
          <w:sz w:val="28"/>
          <w:lang w:val="ru-RU"/>
        </w:rPr>
      </w:pPr>
      <w:r>
        <w:rPr>
          <w:sz w:val="28"/>
          <w:lang w:val="ru-RU"/>
        </w:rPr>
        <w:t>Вятскополянского р</w:t>
      </w:r>
      <w:r w:rsidR="00526216">
        <w:rPr>
          <w:sz w:val="28"/>
          <w:lang w:val="ru-RU"/>
        </w:rPr>
        <w:t xml:space="preserve">айона    </w:t>
      </w:r>
      <w:r w:rsidR="009706ED">
        <w:rPr>
          <w:sz w:val="28"/>
          <w:lang w:val="ru-RU"/>
        </w:rPr>
        <w:t xml:space="preserve">            </w:t>
      </w:r>
      <w:r w:rsidR="00CB3187">
        <w:rPr>
          <w:sz w:val="28"/>
          <w:lang w:val="ru-RU"/>
        </w:rPr>
        <w:t xml:space="preserve">    В.В. Пелевина</w:t>
      </w:r>
    </w:p>
    <w:p w:rsidR="00AB0739" w:rsidRDefault="00AB0739" w:rsidP="003A1F8E">
      <w:pPr>
        <w:tabs>
          <w:tab w:val="left" w:pos="7245"/>
        </w:tabs>
        <w:rPr>
          <w:rFonts w:cs="Tahoma"/>
          <w:color w:val="000000" w:themeColor="text1"/>
          <w:kern w:val="3"/>
          <w:sz w:val="28"/>
          <w:szCs w:val="28"/>
          <w:lang w:eastAsia="ja-JP" w:bidi="fa-IR"/>
        </w:rPr>
      </w:pPr>
    </w:p>
    <w:p w:rsidR="003A1F8E" w:rsidRDefault="003A1F8E" w:rsidP="003A1F8E">
      <w:pPr>
        <w:tabs>
          <w:tab w:val="left" w:pos="7245"/>
        </w:tabs>
      </w:pPr>
      <w:r>
        <w:lastRenderedPageBreak/>
        <w:t xml:space="preserve">                                                                                                     Приложение №1</w:t>
      </w:r>
    </w:p>
    <w:p w:rsidR="0024550E" w:rsidRDefault="003A1F8E" w:rsidP="0024550E">
      <w:pPr>
        <w:tabs>
          <w:tab w:val="left" w:pos="7245"/>
        </w:tabs>
        <w:ind w:left="2124"/>
      </w:pPr>
      <w:r>
        <w:t xml:space="preserve">                                  </w:t>
      </w:r>
      <w:r w:rsidR="0024550E">
        <w:t xml:space="preserve">                             </w:t>
      </w:r>
      <w:r>
        <w:t xml:space="preserve">   к постановлению  </w:t>
      </w:r>
      <w:r w:rsidR="0024550E">
        <w:t xml:space="preserve">            </w:t>
      </w:r>
    </w:p>
    <w:p w:rsidR="0024550E" w:rsidRDefault="0024550E" w:rsidP="0024550E">
      <w:pPr>
        <w:tabs>
          <w:tab w:val="left" w:pos="6075"/>
        </w:tabs>
        <w:ind w:left="6075"/>
        <w:jc w:val="both"/>
      </w:pPr>
      <w:r>
        <w:t xml:space="preserve">администрации Вятскополянского района </w:t>
      </w:r>
    </w:p>
    <w:p w:rsidR="003A1F8E" w:rsidRPr="0043594A" w:rsidRDefault="003304A4" w:rsidP="0024550E">
      <w:pPr>
        <w:tabs>
          <w:tab w:val="left" w:pos="6075"/>
        </w:tabs>
        <w:ind w:left="6075"/>
        <w:jc w:val="both"/>
        <w:rPr>
          <w:u w:val="single"/>
        </w:rPr>
      </w:pPr>
      <w:r>
        <w:t xml:space="preserve">от </w:t>
      </w:r>
      <w:r w:rsidR="00AB0739">
        <w:t>26.02.2020</w:t>
      </w:r>
      <w:bookmarkStart w:id="0" w:name="_GoBack"/>
      <w:bookmarkEnd w:id="0"/>
      <w:r w:rsidR="0011110F">
        <w:t xml:space="preserve"> </w:t>
      </w:r>
      <w:r>
        <w:t xml:space="preserve">№ </w:t>
      </w:r>
      <w:r w:rsidR="00AB0739">
        <w:t>157</w:t>
      </w:r>
    </w:p>
    <w:p w:rsidR="003A1F8E" w:rsidRPr="0036601A" w:rsidRDefault="003A1F8E" w:rsidP="003A1F8E"/>
    <w:p w:rsidR="003A1F8E" w:rsidRPr="0036601A" w:rsidRDefault="003A1F8E" w:rsidP="003A1F8E"/>
    <w:p w:rsidR="003A1F8E" w:rsidRDefault="003A1F8E" w:rsidP="003A1F8E"/>
    <w:p w:rsidR="003A1F8E" w:rsidRDefault="003A1F8E" w:rsidP="003A1F8E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Предельно допустимые значения </w:t>
      </w:r>
    </w:p>
    <w:p w:rsidR="003A1F8E" w:rsidRDefault="003A1F8E" w:rsidP="003A1F8E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нагрузки на каждую о</w:t>
      </w:r>
      <w:r w:rsidR="00A325E1">
        <w:rPr>
          <w:sz w:val="28"/>
          <w:szCs w:val="28"/>
        </w:rPr>
        <w:t xml:space="preserve">сь транспортного </w:t>
      </w:r>
      <w:r w:rsidR="003304A4">
        <w:rPr>
          <w:sz w:val="28"/>
          <w:szCs w:val="28"/>
        </w:rPr>
        <w:t>средства в 2020</w:t>
      </w:r>
      <w:r>
        <w:rPr>
          <w:sz w:val="28"/>
          <w:szCs w:val="28"/>
        </w:rPr>
        <w:t xml:space="preserve"> году </w:t>
      </w:r>
    </w:p>
    <w:p w:rsidR="003A1F8E" w:rsidRPr="0036601A" w:rsidRDefault="003A1F8E" w:rsidP="003A1F8E">
      <w:pPr>
        <w:rPr>
          <w:sz w:val="28"/>
          <w:szCs w:val="28"/>
        </w:rPr>
      </w:pPr>
    </w:p>
    <w:p w:rsidR="003A1F8E" w:rsidRDefault="003A1F8E" w:rsidP="003A1F8E">
      <w:pPr>
        <w:jc w:val="right"/>
        <w:rPr>
          <w:sz w:val="28"/>
          <w:szCs w:val="28"/>
        </w:rPr>
      </w:pPr>
      <w:r>
        <w:rPr>
          <w:sz w:val="28"/>
          <w:szCs w:val="28"/>
        </w:rPr>
        <w:t>(тс)</w:t>
      </w:r>
    </w:p>
    <w:p w:rsidR="003A1F8E" w:rsidRPr="0036601A" w:rsidRDefault="003A1F8E" w:rsidP="003A1F8E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8"/>
        <w:gridCol w:w="3103"/>
        <w:gridCol w:w="3075"/>
      </w:tblGrid>
      <w:tr w:rsidR="003A1F8E" w:rsidTr="005748EF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Допустимая нагрузка на каждую ось транспортного средства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A1F8E" w:rsidTr="005748EF">
        <w:tc>
          <w:tcPr>
            <w:tcW w:w="3285" w:type="dxa"/>
            <w:tcBorders>
              <w:top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одиночной оси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двухосной </w:t>
            </w:r>
          </w:p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тележке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тележке с тремя </w:t>
            </w:r>
          </w:p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более осями</w:t>
            </w:r>
          </w:p>
        </w:tc>
      </w:tr>
      <w:tr w:rsidR="003A1F8E" w:rsidTr="005748EF">
        <w:trPr>
          <w:trHeight w:val="575"/>
        </w:trPr>
        <w:tc>
          <w:tcPr>
            <w:tcW w:w="3285" w:type="dxa"/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6,0</w:t>
            </w:r>
          </w:p>
        </w:tc>
        <w:tc>
          <w:tcPr>
            <w:tcW w:w="3285" w:type="dxa"/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5,0</w:t>
            </w:r>
          </w:p>
        </w:tc>
        <w:tc>
          <w:tcPr>
            <w:tcW w:w="3285" w:type="dxa"/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4,0</w:t>
            </w:r>
          </w:p>
        </w:tc>
      </w:tr>
    </w:tbl>
    <w:p w:rsidR="003A1F8E" w:rsidRPr="0036601A" w:rsidRDefault="003A1F8E" w:rsidP="003A1F8E">
      <w:pPr>
        <w:tabs>
          <w:tab w:val="left" w:pos="1350"/>
        </w:tabs>
        <w:rPr>
          <w:sz w:val="28"/>
          <w:szCs w:val="28"/>
        </w:rPr>
      </w:pPr>
    </w:p>
    <w:sectPr w:rsidR="003A1F8E" w:rsidRPr="0036601A" w:rsidSect="0024550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61510"/>
    <w:rsid w:val="00062121"/>
    <w:rsid w:val="00070896"/>
    <w:rsid w:val="00080A23"/>
    <w:rsid w:val="000A058F"/>
    <w:rsid w:val="000A15AE"/>
    <w:rsid w:val="000A6BA4"/>
    <w:rsid w:val="000B7955"/>
    <w:rsid w:val="000C73CF"/>
    <w:rsid w:val="000C792E"/>
    <w:rsid w:val="000D0DFB"/>
    <w:rsid w:val="000D293A"/>
    <w:rsid w:val="000D399E"/>
    <w:rsid w:val="000E14A6"/>
    <w:rsid w:val="000E3F6C"/>
    <w:rsid w:val="000E64EB"/>
    <w:rsid w:val="000E705E"/>
    <w:rsid w:val="000F7D60"/>
    <w:rsid w:val="00102CF9"/>
    <w:rsid w:val="0011110F"/>
    <w:rsid w:val="00114572"/>
    <w:rsid w:val="00120224"/>
    <w:rsid w:val="001211E8"/>
    <w:rsid w:val="00124B8F"/>
    <w:rsid w:val="00131D8C"/>
    <w:rsid w:val="00134670"/>
    <w:rsid w:val="00144809"/>
    <w:rsid w:val="00146340"/>
    <w:rsid w:val="00152C9D"/>
    <w:rsid w:val="00161742"/>
    <w:rsid w:val="001633E8"/>
    <w:rsid w:val="0017390D"/>
    <w:rsid w:val="001745CD"/>
    <w:rsid w:val="0017484D"/>
    <w:rsid w:val="00175526"/>
    <w:rsid w:val="001760DE"/>
    <w:rsid w:val="00192960"/>
    <w:rsid w:val="0019444D"/>
    <w:rsid w:val="001B2943"/>
    <w:rsid w:val="001B2C0F"/>
    <w:rsid w:val="001B766F"/>
    <w:rsid w:val="001C39FD"/>
    <w:rsid w:val="001C604B"/>
    <w:rsid w:val="001E153E"/>
    <w:rsid w:val="001E64B9"/>
    <w:rsid w:val="001F0068"/>
    <w:rsid w:val="001F139F"/>
    <w:rsid w:val="001F7D4A"/>
    <w:rsid w:val="00200190"/>
    <w:rsid w:val="0020025B"/>
    <w:rsid w:val="00200D6F"/>
    <w:rsid w:val="002151D2"/>
    <w:rsid w:val="0023065D"/>
    <w:rsid w:val="00237061"/>
    <w:rsid w:val="002412C6"/>
    <w:rsid w:val="00241E2F"/>
    <w:rsid w:val="00244101"/>
    <w:rsid w:val="0024550E"/>
    <w:rsid w:val="00253013"/>
    <w:rsid w:val="00255CA7"/>
    <w:rsid w:val="00256F91"/>
    <w:rsid w:val="00263204"/>
    <w:rsid w:val="002678E2"/>
    <w:rsid w:val="00271305"/>
    <w:rsid w:val="00274D3D"/>
    <w:rsid w:val="002813A6"/>
    <w:rsid w:val="00286504"/>
    <w:rsid w:val="00293B6E"/>
    <w:rsid w:val="0029758A"/>
    <w:rsid w:val="0029797D"/>
    <w:rsid w:val="002A15EB"/>
    <w:rsid w:val="002B1593"/>
    <w:rsid w:val="002B4D30"/>
    <w:rsid w:val="002B5164"/>
    <w:rsid w:val="002C30C8"/>
    <w:rsid w:val="002D0F27"/>
    <w:rsid w:val="002E2474"/>
    <w:rsid w:val="002E391C"/>
    <w:rsid w:val="002F0040"/>
    <w:rsid w:val="002F1571"/>
    <w:rsid w:val="002F19E0"/>
    <w:rsid w:val="002F7E1A"/>
    <w:rsid w:val="00300051"/>
    <w:rsid w:val="00314C16"/>
    <w:rsid w:val="0032167E"/>
    <w:rsid w:val="00323101"/>
    <w:rsid w:val="003266D0"/>
    <w:rsid w:val="003304A4"/>
    <w:rsid w:val="00333F16"/>
    <w:rsid w:val="0033423B"/>
    <w:rsid w:val="00345A18"/>
    <w:rsid w:val="0035470F"/>
    <w:rsid w:val="00357222"/>
    <w:rsid w:val="003649EA"/>
    <w:rsid w:val="00364DB1"/>
    <w:rsid w:val="003667B4"/>
    <w:rsid w:val="003717FE"/>
    <w:rsid w:val="00371A6B"/>
    <w:rsid w:val="003736FD"/>
    <w:rsid w:val="00386861"/>
    <w:rsid w:val="003905E5"/>
    <w:rsid w:val="00395E3D"/>
    <w:rsid w:val="003A1DDA"/>
    <w:rsid w:val="003A1F8E"/>
    <w:rsid w:val="003A5CD2"/>
    <w:rsid w:val="003B392D"/>
    <w:rsid w:val="003C2003"/>
    <w:rsid w:val="003C29FC"/>
    <w:rsid w:val="003C2EC8"/>
    <w:rsid w:val="003D7A4E"/>
    <w:rsid w:val="003E1821"/>
    <w:rsid w:val="003F104B"/>
    <w:rsid w:val="003F29C2"/>
    <w:rsid w:val="003F70C1"/>
    <w:rsid w:val="00415F91"/>
    <w:rsid w:val="00426181"/>
    <w:rsid w:val="004267D7"/>
    <w:rsid w:val="00433A6D"/>
    <w:rsid w:val="004358F6"/>
    <w:rsid w:val="0043594A"/>
    <w:rsid w:val="00435B9E"/>
    <w:rsid w:val="00443836"/>
    <w:rsid w:val="00447C06"/>
    <w:rsid w:val="0046074A"/>
    <w:rsid w:val="00467DF0"/>
    <w:rsid w:val="00474D2D"/>
    <w:rsid w:val="00475C45"/>
    <w:rsid w:val="00486ED9"/>
    <w:rsid w:val="00493B1D"/>
    <w:rsid w:val="00495F8A"/>
    <w:rsid w:val="00497348"/>
    <w:rsid w:val="004A2A1D"/>
    <w:rsid w:val="004B2AD0"/>
    <w:rsid w:val="004B3AFF"/>
    <w:rsid w:val="004B4918"/>
    <w:rsid w:val="004B51A7"/>
    <w:rsid w:val="004B67DC"/>
    <w:rsid w:val="004C16E0"/>
    <w:rsid w:val="004C1833"/>
    <w:rsid w:val="004C3498"/>
    <w:rsid w:val="004E56F7"/>
    <w:rsid w:val="005052EA"/>
    <w:rsid w:val="00507721"/>
    <w:rsid w:val="00510A78"/>
    <w:rsid w:val="00511EEE"/>
    <w:rsid w:val="00514C7A"/>
    <w:rsid w:val="00524917"/>
    <w:rsid w:val="00526216"/>
    <w:rsid w:val="0053392E"/>
    <w:rsid w:val="00541348"/>
    <w:rsid w:val="005414CF"/>
    <w:rsid w:val="00545CDF"/>
    <w:rsid w:val="00546694"/>
    <w:rsid w:val="00563DE4"/>
    <w:rsid w:val="0056677E"/>
    <w:rsid w:val="00580253"/>
    <w:rsid w:val="00596A9E"/>
    <w:rsid w:val="005A11AB"/>
    <w:rsid w:val="005A11B2"/>
    <w:rsid w:val="005A1FD3"/>
    <w:rsid w:val="005C36B5"/>
    <w:rsid w:val="005C6E5C"/>
    <w:rsid w:val="005D29BB"/>
    <w:rsid w:val="005D42CF"/>
    <w:rsid w:val="005D6970"/>
    <w:rsid w:val="005D7385"/>
    <w:rsid w:val="005E2154"/>
    <w:rsid w:val="00605B67"/>
    <w:rsid w:val="00607FA3"/>
    <w:rsid w:val="00617A89"/>
    <w:rsid w:val="00623E93"/>
    <w:rsid w:val="00632B13"/>
    <w:rsid w:val="0064659D"/>
    <w:rsid w:val="00650E56"/>
    <w:rsid w:val="00665311"/>
    <w:rsid w:val="0067081F"/>
    <w:rsid w:val="006718ED"/>
    <w:rsid w:val="00675745"/>
    <w:rsid w:val="006757AE"/>
    <w:rsid w:val="006768FB"/>
    <w:rsid w:val="00695DCD"/>
    <w:rsid w:val="006A18F3"/>
    <w:rsid w:val="006A6343"/>
    <w:rsid w:val="006C1684"/>
    <w:rsid w:val="006C6DAC"/>
    <w:rsid w:val="006D43E9"/>
    <w:rsid w:val="006D69E1"/>
    <w:rsid w:val="006F257A"/>
    <w:rsid w:val="006F2D39"/>
    <w:rsid w:val="006F4852"/>
    <w:rsid w:val="007034C1"/>
    <w:rsid w:val="00703F2C"/>
    <w:rsid w:val="00706814"/>
    <w:rsid w:val="0071122A"/>
    <w:rsid w:val="0072008B"/>
    <w:rsid w:val="00726982"/>
    <w:rsid w:val="00727667"/>
    <w:rsid w:val="00742C80"/>
    <w:rsid w:val="007435D6"/>
    <w:rsid w:val="00744BD8"/>
    <w:rsid w:val="007557C8"/>
    <w:rsid w:val="007602D2"/>
    <w:rsid w:val="00760807"/>
    <w:rsid w:val="00765757"/>
    <w:rsid w:val="007702E6"/>
    <w:rsid w:val="00772171"/>
    <w:rsid w:val="0078202B"/>
    <w:rsid w:val="007A44A9"/>
    <w:rsid w:val="007A537F"/>
    <w:rsid w:val="007B02DF"/>
    <w:rsid w:val="007C4ED8"/>
    <w:rsid w:val="007C7F5E"/>
    <w:rsid w:val="007E0A0D"/>
    <w:rsid w:val="007E5DAA"/>
    <w:rsid w:val="007F18E0"/>
    <w:rsid w:val="00806E46"/>
    <w:rsid w:val="00811A20"/>
    <w:rsid w:val="00812CE5"/>
    <w:rsid w:val="00823915"/>
    <w:rsid w:val="0082768F"/>
    <w:rsid w:val="00835C1E"/>
    <w:rsid w:val="008375D2"/>
    <w:rsid w:val="008470C1"/>
    <w:rsid w:val="008605E7"/>
    <w:rsid w:val="00861A24"/>
    <w:rsid w:val="00866881"/>
    <w:rsid w:val="00870BF4"/>
    <w:rsid w:val="008717E8"/>
    <w:rsid w:val="008848C6"/>
    <w:rsid w:val="00887CD0"/>
    <w:rsid w:val="00891E6F"/>
    <w:rsid w:val="00894567"/>
    <w:rsid w:val="008A4B08"/>
    <w:rsid w:val="008A5546"/>
    <w:rsid w:val="008B255B"/>
    <w:rsid w:val="008C434A"/>
    <w:rsid w:val="008F144D"/>
    <w:rsid w:val="008F2676"/>
    <w:rsid w:val="008F753D"/>
    <w:rsid w:val="00907917"/>
    <w:rsid w:val="00922E03"/>
    <w:rsid w:val="00924656"/>
    <w:rsid w:val="009276FD"/>
    <w:rsid w:val="00930CB0"/>
    <w:rsid w:val="00932A0C"/>
    <w:rsid w:val="00935F10"/>
    <w:rsid w:val="00937B74"/>
    <w:rsid w:val="00945C4C"/>
    <w:rsid w:val="00952D15"/>
    <w:rsid w:val="009633BE"/>
    <w:rsid w:val="009642A4"/>
    <w:rsid w:val="009665E4"/>
    <w:rsid w:val="00967C20"/>
    <w:rsid w:val="009706ED"/>
    <w:rsid w:val="00971C45"/>
    <w:rsid w:val="00973C04"/>
    <w:rsid w:val="00977B2A"/>
    <w:rsid w:val="009855FD"/>
    <w:rsid w:val="009A0BD6"/>
    <w:rsid w:val="009A642F"/>
    <w:rsid w:val="009B2D4C"/>
    <w:rsid w:val="009B3A99"/>
    <w:rsid w:val="009B52A6"/>
    <w:rsid w:val="009C20DF"/>
    <w:rsid w:val="009C479B"/>
    <w:rsid w:val="009D7B78"/>
    <w:rsid w:val="009F0E8B"/>
    <w:rsid w:val="009F7EF8"/>
    <w:rsid w:val="00A04347"/>
    <w:rsid w:val="00A137E0"/>
    <w:rsid w:val="00A148F0"/>
    <w:rsid w:val="00A325E1"/>
    <w:rsid w:val="00A371A4"/>
    <w:rsid w:val="00A377B2"/>
    <w:rsid w:val="00A5543C"/>
    <w:rsid w:val="00A55FFC"/>
    <w:rsid w:val="00A622CE"/>
    <w:rsid w:val="00A702F1"/>
    <w:rsid w:val="00A730BF"/>
    <w:rsid w:val="00A7498A"/>
    <w:rsid w:val="00A77834"/>
    <w:rsid w:val="00A8095E"/>
    <w:rsid w:val="00A92B73"/>
    <w:rsid w:val="00AA254C"/>
    <w:rsid w:val="00AA3D2C"/>
    <w:rsid w:val="00AA53A9"/>
    <w:rsid w:val="00AB0739"/>
    <w:rsid w:val="00AB08E1"/>
    <w:rsid w:val="00AB2629"/>
    <w:rsid w:val="00AB7D45"/>
    <w:rsid w:val="00AD2B87"/>
    <w:rsid w:val="00AD4F0B"/>
    <w:rsid w:val="00AF7CF5"/>
    <w:rsid w:val="00B057ED"/>
    <w:rsid w:val="00B211A9"/>
    <w:rsid w:val="00B21A97"/>
    <w:rsid w:val="00B313A1"/>
    <w:rsid w:val="00B31568"/>
    <w:rsid w:val="00B32482"/>
    <w:rsid w:val="00B3338C"/>
    <w:rsid w:val="00B34003"/>
    <w:rsid w:val="00B42AD4"/>
    <w:rsid w:val="00B44BC5"/>
    <w:rsid w:val="00B63F06"/>
    <w:rsid w:val="00B754DE"/>
    <w:rsid w:val="00B961BB"/>
    <w:rsid w:val="00BA31CE"/>
    <w:rsid w:val="00BA3B98"/>
    <w:rsid w:val="00BA3C45"/>
    <w:rsid w:val="00BA7F05"/>
    <w:rsid w:val="00BB2D51"/>
    <w:rsid w:val="00BB79FB"/>
    <w:rsid w:val="00BC3684"/>
    <w:rsid w:val="00BD080C"/>
    <w:rsid w:val="00BD1BE4"/>
    <w:rsid w:val="00BD5FB9"/>
    <w:rsid w:val="00BE182E"/>
    <w:rsid w:val="00BE7C9F"/>
    <w:rsid w:val="00BF3DD0"/>
    <w:rsid w:val="00BF66C1"/>
    <w:rsid w:val="00C0341D"/>
    <w:rsid w:val="00C04B52"/>
    <w:rsid w:val="00C06474"/>
    <w:rsid w:val="00C100A3"/>
    <w:rsid w:val="00C17123"/>
    <w:rsid w:val="00C222CD"/>
    <w:rsid w:val="00C264AF"/>
    <w:rsid w:val="00C30DBF"/>
    <w:rsid w:val="00C32E04"/>
    <w:rsid w:val="00C53687"/>
    <w:rsid w:val="00C55159"/>
    <w:rsid w:val="00C55804"/>
    <w:rsid w:val="00C6011D"/>
    <w:rsid w:val="00C60EE9"/>
    <w:rsid w:val="00C65662"/>
    <w:rsid w:val="00C6630F"/>
    <w:rsid w:val="00C74710"/>
    <w:rsid w:val="00C773F1"/>
    <w:rsid w:val="00C81BAA"/>
    <w:rsid w:val="00C92B63"/>
    <w:rsid w:val="00C93E83"/>
    <w:rsid w:val="00CA36C7"/>
    <w:rsid w:val="00CA7E22"/>
    <w:rsid w:val="00CB03C8"/>
    <w:rsid w:val="00CB1955"/>
    <w:rsid w:val="00CB3187"/>
    <w:rsid w:val="00CB4019"/>
    <w:rsid w:val="00CB78D0"/>
    <w:rsid w:val="00CC028E"/>
    <w:rsid w:val="00CD107A"/>
    <w:rsid w:val="00CD4A29"/>
    <w:rsid w:val="00CD6CD4"/>
    <w:rsid w:val="00CE1E47"/>
    <w:rsid w:val="00CE73D0"/>
    <w:rsid w:val="00CF004B"/>
    <w:rsid w:val="00CF69B5"/>
    <w:rsid w:val="00D014AE"/>
    <w:rsid w:val="00D03619"/>
    <w:rsid w:val="00D07A0A"/>
    <w:rsid w:val="00D10FCB"/>
    <w:rsid w:val="00D15EE7"/>
    <w:rsid w:val="00D17F51"/>
    <w:rsid w:val="00D22EC3"/>
    <w:rsid w:val="00D26E54"/>
    <w:rsid w:val="00D318F6"/>
    <w:rsid w:val="00D37CC4"/>
    <w:rsid w:val="00D4245F"/>
    <w:rsid w:val="00D50FEA"/>
    <w:rsid w:val="00D71656"/>
    <w:rsid w:val="00D71EB0"/>
    <w:rsid w:val="00D85076"/>
    <w:rsid w:val="00DB00B9"/>
    <w:rsid w:val="00DB29A1"/>
    <w:rsid w:val="00DC3968"/>
    <w:rsid w:val="00DD5432"/>
    <w:rsid w:val="00DD6AE9"/>
    <w:rsid w:val="00DE0C21"/>
    <w:rsid w:val="00DE295F"/>
    <w:rsid w:val="00DE6CAE"/>
    <w:rsid w:val="00DF1681"/>
    <w:rsid w:val="00DF56A2"/>
    <w:rsid w:val="00DF7B41"/>
    <w:rsid w:val="00E0041F"/>
    <w:rsid w:val="00E011C7"/>
    <w:rsid w:val="00E106A7"/>
    <w:rsid w:val="00E22B69"/>
    <w:rsid w:val="00E26BF8"/>
    <w:rsid w:val="00E302AE"/>
    <w:rsid w:val="00E33847"/>
    <w:rsid w:val="00E43C47"/>
    <w:rsid w:val="00E65A3D"/>
    <w:rsid w:val="00E72049"/>
    <w:rsid w:val="00E72A00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E36A5"/>
    <w:rsid w:val="00EE43F2"/>
    <w:rsid w:val="00EF4327"/>
    <w:rsid w:val="00EF57C7"/>
    <w:rsid w:val="00F03F2F"/>
    <w:rsid w:val="00F15E37"/>
    <w:rsid w:val="00F220C4"/>
    <w:rsid w:val="00F22DB5"/>
    <w:rsid w:val="00F33E6B"/>
    <w:rsid w:val="00F37D4E"/>
    <w:rsid w:val="00F426B2"/>
    <w:rsid w:val="00F46E29"/>
    <w:rsid w:val="00F531F9"/>
    <w:rsid w:val="00F57242"/>
    <w:rsid w:val="00F6729C"/>
    <w:rsid w:val="00F67C69"/>
    <w:rsid w:val="00F703A2"/>
    <w:rsid w:val="00F71F30"/>
    <w:rsid w:val="00F734D5"/>
    <w:rsid w:val="00F808BD"/>
    <w:rsid w:val="00F83273"/>
    <w:rsid w:val="00F85C44"/>
    <w:rsid w:val="00F93312"/>
    <w:rsid w:val="00F94188"/>
    <w:rsid w:val="00FC4CC2"/>
    <w:rsid w:val="00FC7F4B"/>
    <w:rsid w:val="00FD1681"/>
    <w:rsid w:val="00FD776F"/>
    <w:rsid w:val="00FE61C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CD8D-E690-4A02-B6A6-4F3EAD7A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VagVM</dc:creator>
  <cp:keywords/>
  <dc:description/>
  <cp:lastModifiedBy>Priemnaya</cp:lastModifiedBy>
  <cp:revision>56</cp:revision>
  <cp:lastPrinted>2020-03-02T08:21:00Z</cp:lastPrinted>
  <dcterms:created xsi:type="dcterms:W3CDTF">2013-12-17T07:37:00Z</dcterms:created>
  <dcterms:modified xsi:type="dcterms:W3CDTF">2020-03-02T08:24:00Z</dcterms:modified>
</cp:coreProperties>
</file>