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48" w:rsidRDefault="00711848" w:rsidP="00711848">
      <w:pPr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61975" cy="638175"/>
            <wp:effectExtent l="0" t="0" r="9525" b="9525"/>
            <wp:wrapNone/>
            <wp:docPr id="1" name="Рисунок 1" descr="Описание: \\Server\user_doc\MalOV\Рабочий стол\бланки поделки\герб 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\\Server\user_doc\MalOV\Рабочий стол\бланки поделки\герб ч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1848" w:rsidRPr="005E52EB" w:rsidRDefault="00711848" w:rsidP="00711848">
      <w:pPr>
        <w:pStyle w:val="a3"/>
        <w:rPr>
          <w:b/>
          <w:sz w:val="36"/>
          <w:szCs w:val="36"/>
        </w:rPr>
      </w:pPr>
    </w:p>
    <w:p w:rsidR="00711848" w:rsidRPr="00DA5FC8" w:rsidRDefault="00711848" w:rsidP="00711848">
      <w:pPr>
        <w:pStyle w:val="a3"/>
        <w:jc w:val="center"/>
        <w:rPr>
          <w:b/>
        </w:rPr>
      </w:pPr>
      <w:r>
        <w:rPr>
          <w:b/>
        </w:rPr>
        <w:t xml:space="preserve">АДМИНИСТРАЦИЯ </w:t>
      </w:r>
      <w:r w:rsidRPr="00DA5FC8">
        <w:rPr>
          <w:b/>
        </w:rPr>
        <w:t>ВЯТСКОПОЛЯНСКОГО РАЙОНА</w:t>
      </w:r>
    </w:p>
    <w:p w:rsidR="00711848" w:rsidRPr="00DA5FC8" w:rsidRDefault="00711848" w:rsidP="00711848">
      <w:pPr>
        <w:pStyle w:val="a3"/>
        <w:jc w:val="center"/>
        <w:rPr>
          <w:b/>
        </w:rPr>
      </w:pPr>
      <w:r w:rsidRPr="00DA5FC8">
        <w:rPr>
          <w:b/>
        </w:rPr>
        <w:t>КИРОВСКОЙ ОБЛАСТИ</w:t>
      </w:r>
    </w:p>
    <w:p w:rsidR="00711848" w:rsidRPr="005E52EB" w:rsidRDefault="00711848" w:rsidP="00711848">
      <w:pPr>
        <w:pStyle w:val="a3"/>
        <w:jc w:val="center"/>
        <w:rPr>
          <w:b/>
          <w:sz w:val="36"/>
          <w:szCs w:val="36"/>
        </w:rPr>
      </w:pPr>
    </w:p>
    <w:p w:rsidR="00711848" w:rsidRDefault="00711848" w:rsidP="00711848">
      <w:pPr>
        <w:pStyle w:val="a3"/>
        <w:jc w:val="center"/>
        <w:rPr>
          <w:b/>
        </w:rPr>
      </w:pPr>
      <w:r w:rsidRPr="00DA5FC8">
        <w:rPr>
          <w:b/>
        </w:rPr>
        <w:t>ПОСТАНОВЛЕНИЕ</w:t>
      </w:r>
    </w:p>
    <w:p w:rsidR="00711848" w:rsidRPr="005E52EB" w:rsidRDefault="00711848" w:rsidP="00711848">
      <w:pPr>
        <w:pStyle w:val="a3"/>
        <w:jc w:val="center"/>
        <w:rPr>
          <w:sz w:val="36"/>
          <w:szCs w:val="36"/>
        </w:rPr>
      </w:pPr>
    </w:p>
    <w:tbl>
      <w:tblPr>
        <w:tblW w:w="93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5173"/>
        <w:gridCol w:w="497"/>
        <w:gridCol w:w="1847"/>
      </w:tblGrid>
      <w:tr w:rsidR="00711848" w:rsidRPr="006A4D90" w:rsidTr="00EE2A0D">
        <w:tc>
          <w:tcPr>
            <w:tcW w:w="1843" w:type="dxa"/>
            <w:tcBorders>
              <w:bottom w:val="single" w:sz="4" w:space="0" w:color="auto"/>
            </w:tcBorders>
          </w:tcPr>
          <w:p w:rsidR="00711848" w:rsidRPr="006A4D90" w:rsidRDefault="00711848" w:rsidP="00711848">
            <w:pPr>
              <w:pStyle w:val="a3"/>
            </w:pPr>
            <w:r>
              <w:t>2</w:t>
            </w:r>
            <w:r>
              <w:t>5</w:t>
            </w:r>
            <w:r>
              <w:t>.05.2022</w:t>
            </w:r>
          </w:p>
        </w:tc>
        <w:tc>
          <w:tcPr>
            <w:tcW w:w="5173" w:type="dxa"/>
          </w:tcPr>
          <w:p w:rsidR="00711848" w:rsidRPr="000370DD" w:rsidRDefault="00711848" w:rsidP="00EE2A0D">
            <w:pPr>
              <w:pStyle w:val="a3"/>
              <w:rPr>
                <w:position w:val="-6"/>
                <w:u w:val="single"/>
              </w:rPr>
            </w:pPr>
          </w:p>
        </w:tc>
        <w:tc>
          <w:tcPr>
            <w:tcW w:w="497" w:type="dxa"/>
            <w:tcBorders>
              <w:left w:val="nil"/>
            </w:tcBorders>
          </w:tcPr>
          <w:p w:rsidR="00711848" w:rsidRPr="006A4D90" w:rsidRDefault="00711848" w:rsidP="00EE2A0D">
            <w:pPr>
              <w:pStyle w:val="a3"/>
            </w:pPr>
            <w:r w:rsidRPr="006A4D90">
              <w:rPr>
                <w:position w:val="-6"/>
              </w:rPr>
              <w:t>№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11848" w:rsidRPr="006A4D90" w:rsidRDefault="00711848" w:rsidP="00711848">
            <w:pPr>
              <w:pStyle w:val="a3"/>
            </w:pPr>
            <w:r>
              <w:t>397</w:t>
            </w:r>
          </w:p>
        </w:tc>
      </w:tr>
      <w:tr w:rsidR="00711848" w:rsidRPr="00AE36A8" w:rsidTr="00EE2A0D">
        <w:tc>
          <w:tcPr>
            <w:tcW w:w="9360" w:type="dxa"/>
            <w:gridSpan w:val="4"/>
          </w:tcPr>
          <w:p w:rsidR="00711848" w:rsidRPr="00AE36A8" w:rsidRDefault="00711848" w:rsidP="00EE2A0D">
            <w:pPr>
              <w:pStyle w:val="a3"/>
              <w:jc w:val="center"/>
            </w:pPr>
            <w:r>
              <w:t>г. Вятские Поляны</w:t>
            </w:r>
          </w:p>
        </w:tc>
      </w:tr>
    </w:tbl>
    <w:p w:rsidR="00711848" w:rsidRDefault="00711848" w:rsidP="00711848">
      <w:pPr>
        <w:pStyle w:val="a3"/>
        <w:jc w:val="center"/>
      </w:pPr>
    </w:p>
    <w:p w:rsidR="00711848" w:rsidRPr="00711848" w:rsidRDefault="00711848" w:rsidP="00711848">
      <w:pPr>
        <w:pStyle w:val="a3"/>
        <w:ind w:left="-284" w:right="-1"/>
        <w:jc w:val="center"/>
        <w:rPr>
          <w:b/>
          <w:bCs/>
          <w:szCs w:val="28"/>
        </w:rPr>
      </w:pPr>
      <w:r w:rsidRPr="00711848">
        <w:rPr>
          <w:b/>
          <w:bCs/>
          <w:szCs w:val="28"/>
        </w:rPr>
        <w:t xml:space="preserve">О </w:t>
      </w:r>
      <w:r w:rsidRPr="00711848">
        <w:rPr>
          <w:b/>
          <w:bCs/>
          <w:szCs w:val="28"/>
        </w:rPr>
        <w:t xml:space="preserve">внесении изменений в административный регламент </w:t>
      </w:r>
    </w:p>
    <w:p w:rsidR="00711848" w:rsidRPr="00711848" w:rsidRDefault="00711848" w:rsidP="00711848">
      <w:pPr>
        <w:pStyle w:val="a3"/>
        <w:ind w:left="-284" w:right="-1"/>
        <w:jc w:val="center"/>
        <w:rPr>
          <w:b/>
          <w:bCs/>
          <w:szCs w:val="28"/>
        </w:rPr>
      </w:pPr>
      <w:r w:rsidRPr="00711848">
        <w:rPr>
          <w:b/>
          <w:bCs/>
          <w:szCs w:val="28"/>
        </w:rPr>
        <w:t>предоставления муниципальной услуги «Утверждение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Вятскополянский муниципальный район»</w:t>
      </w:r>
    </w:p>
    <w:p w:rsidR="00711848" w:rsidRPr="00711848" w:rsidRDefault="00711848" w:rsidP="00711848">
      <w:pPr>
        <w:pStyle w:val="a3"/>
        <w:ind w:left="-284" w:right="-1"/>
        <w:jc w:val="center"/>
        <w:rPr>
          <w:bCs/>
          <w:szCs w:val="28"/>
        </w:rPr>
      </w:pPr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>В соответствии со статьей 13 Федерального закона от 27.07.2010 N 210-ФЗ "Об организации предоставления государственных и муниципальных услуг", постановлением администрации Вятскополянского района от 13.11.2018 N 869 "О разработке и утверждении административных регламентов предоставления муниципальных услуг" администрация Вятскополянского района постановляет:</w:t>
      </w:r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>1. Внести в административный регламент предоставления муниципальной услуги "Утверждение схемы расположения земельного участка или земельных участков на кадастровом плане территории, расположенных на территории муниципального образования Вятскополянский муниципальный район" (далее - Административный регламент), утвержденный постановлением администрации Вятскополянского района от 12.09.2019 N 705, следующие изменения:</w:t>
      </w:r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>1.1. Пункт 2.4 Административного регламента изложить в следующей редакции:</w:t>
      </w:r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>"2.4. Срок предоставления муниципальной услуги.</w:t>
      </w:r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 xml:space="preserve">Максимальный срок предоставления муниципальной услуги не может превышать </w:t>
      </w:r>
      <w:r w:rsidRPr="00711848">
        <w:rPr>
          <w:sz w:val="28"/>
          <w:szCs w:val="28"/>
        </w:rPr>
        <w:t>9</w:t>
      </w:r>
      <w:r w:rsidRPr="00711848">
        <w:rPr>
          <w:sz w:val="28"/>
          <w:szCs w:val="28"/>
        </w:rPr>
        <w:t xml:space="preserve"> </w:t>
      </w:r>
      <w:r w:rsidRPr="00711848">
        <w:rPr>
          <w:sz w:val="28"/>
          <w:szCs w:val="28"/>
        </w:rPr>
        <w:t>рабочих</w:t>
      </w:r>
      <w:r w:rsidRPr="00711848">
        <w:rPr>
          <w:sz w:val="28"/>
          <w:szCs w:val="28"/>
        </w:rPr>
        <w:t xml:space="preserve"> дней со дня поступления заявления в администрацию.</w:t>
      </w:r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 xml:space="preserve">В случае утверждения Схемы в целях подготовки и организации аукциона по продаже земельного участка или аукциона на право заключения договора аренды земельного участка срок предоставления муниципальной </w:t>
      </w:r>
      <w:r w:rsidRPr="00711848">
        <w:rPr>
          <w:sz w:val="28"/>
          <w:szCs w:val="28"/>
        </w:rPr>
        <w:t>услуги составляет два месяца</w:t>
      </w:r>
      <w:proofErr w:type="gramStart"/>
      <w:r w:rsidRPr="00711848">
        <w:rPr>
          <w:sz w:val="28"/>
          <w:szCs w:val="28"/>
        </w:rPr>
        <w:t>.".</w:t>
      </w:r>
      <w:proofErr w:type="gramEnd"/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>1.2. Пункт 3.4.5 Административного регламента изложить в следующей редакции:</w:t>
      </w:r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 xml:space="preserve">"3.4.5. Максимальный срок выполнения действий не может превышать </w:t>
      </w:r>
      <w:r w:rsidRPr="00711848">
        <w:rPr>
          <w:sz w:val="28"/>
          <w:szCs w:val="28"/>
        </w:rPr>
        <w:t>2</w:t>
      </w:r>
      <w:r w:rsidRPr="00711848">
        <w:rPr>
          <w:sz w:val="28"/>
          <w:szCs w:val="28"/>
        </w:rPr>
        <w:t xml:space="preserve"> дн</w:t>
      </w:r>
      <w:r w:rsidRPr="00711848">
        <w:rPr>
          <w:sz w:val="28"/>
          <w:szCs w:val="28"/>
        </w:rPr>
        <w:t>я</w:t>
      </w:r>
      <w:r w:rsidRPr="00711848">
        <w:rPr>
          <w:sz w:val="28"/>
          <w:szCs w:val="28"/>
        </w:rPr>
        <w:t xml:space="preserve"> с момента поступления документов (сведений, информации), полученных в порядке межведомственного взаимодействия.</w:t>
      </w:r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lastRenderedPageBreak/>
        <w:t>В случае выполнения действий, указанных в подпунктах 3.4.2.4, 3.4.2.5 подпункта 3.4.2 пункта 3.4 настоящего Административного регламента, срок выполнения административной процедуры может быть продлен не более чем до 45 дней со дня поступления заявления в администрацию</w:t>
      </w:r>
      <w:proofErr w:type="gramStart"/>
      <w:r w:rsidRPr="00711848">
        <w:rPr>
          <w:sz w:val="28"/>
          <w:szCs w:val="28"/>
        </w:rPr>
        <w:t>.".</w:t>
      </w:r>
      <w:proofErr w:type="gramEnd"/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 xml:space="preserve">2. Начальнику управления по вопросам взаимодействия с ОМС, СМИ Зверевой Е.В. опубликовать настоящее постановление в Деловом вестнике Вятскополянской районной Думы и администрации Вятскополянского района, заведующему отделом информатизации </w:t>
      </w:r>
      <w:proofErr w:type="spellStart"/>
      <w:r w:rsidRPr="00711848">
        <w:rPr>
          <w:sz w:val="28"/>
          <w:szCs w:val="28"/>
        </w:rPr>
        <w:t>Морокуеву</w:t>
      </w:r>
      <w:proofErr w:type="spellEnd"/>
      <w:r w:rsidRPr="00711848">
        <w:rPr>
          <w:sz w:val="28"/>
          <w:szCs w:val="28"/>
        </w:rPr>
        <w:t xml:space="preserve"> И.А. опубликовать настоящее постановление на официальном сайте муниципального образования Вятскополянский муниципальный район в сети Интернет.</w:t>
      </w:r>
    </w:p>
    <w:p w:rsidR="00711848" w:rsidRPr="00711848" w:rsidRDefault="00711848" w:rsidP="00711848">
      <w:pPr>
        <w:ind w:firstLine="709"/>
        <w:jc w:val="both"/>
        <w:rPr>
          <w:sz w:val="28"/>
          <w:szCs w:val="28"/>
        </w:rPr>
      </w:pPr>
      <w:r w:rsidRPr="00711848">
        <w:rPr>
          <w:sz w:val="28"/>
          <w:szCs w:val="28"/>
        </w:rPr>
        <w:t xml:space="preserve">3. </w:t>
      </w:r>
      <w:proofErr w:type="gramStart"/>
      <w:r w:rsidRPr="00711848">
        <w:rPr>
          <w:sz w:val="28"/>
          <w:szCs w:val="28"/>
        </w:rPr>
        <w:t>Контроль за</w:t>
      </w:r>
      <w:proofErr w:type="gramEnd"/>
      <w:r w:rsidRPr="00711848">
        <w:rPr>
          <w:sz w:val="28"/>
          <w:szCs w:val="28"/>
        </w:rPr>
        <w:t xml:space="preserve"> исполнением постановления возложить на заместителя главы администрации Вятскополянского района по жизнеобеспечению Р.Р. </w:t>
      </w:r>
      <w:proofErr w:type="spellStart"/>
      <w:r w:rsidRPr="00711848">
        <w:rPr>
          <w:sz w:val="28"/>
          <w:szCs w:val="28"/>
        </w:rPr>
        <w:t>Габдулбарова</w:t>
      </w:r>
      <w:proofErr w:type="spellEnd"/>
      <w:r w:rsidRPr="00711848">
        <w:rPr>
          <w:sz w:val="28"/>
          <w:szCs w:val="28"/>
        </w:rPr>
        <w:t>.</w:t>
      </w:r>
    </w:p>
    <w:p w:rsidR="00711848" w:rsidRDefault="00711848" w:rsidP="00711848">
      <w:pPr>
        <w:jc w:val="both"/>
        <w:rPr>
          <w:sz w:val="28"/>
          <w:szCs w:val="28"/>
        </w:rPr>
      </w:pPr>
    </w:p>
    <w:p w:rsidR="00711848" w:rsidRDefault="00711848" w:rsidP="00711848">
      <w:pPr>
        <w:jc w:val="both"/>
        <w:rPr>
          <w:sz w:val="28"/>
          <w:szCs w:val="28"/>
        </w:rPr>
      </w:pPr>
    </w:p>
    <w:p w:rsidR="00711848" w:rsidRDefault="00711848" w:rsidP="00711848">
      <w:pPr>
        <w:jc w:val="both"/>
        <w:rPr>
          <w:sz w:val="28"/>
          <w:szCs w:val="28"/>
        </w:rPr>
      </w:pPr>
    </w:p>
    <w:p w:rsidR="00711848" w:rsidRDefault="00711848" w:rsidP="00711848">
      <w:pPr>
        <w:jc w:val="both"/>
        <w:rPr>
          <w:sz w:val="28"/>
          <w:szCs w:val="28"/>
        </w:rPr>
      </w:pPr>
      <w:bookmarkStart w:id="0" w:name="_GoBack"/>
      <w:bookmarkEnd w:id="0"/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 xml:space="preserve">. главы администрации </w:t>
      </w:r>
    </w:p>
    <w:p w:rsidR="00F20229" w:rsidRPr="00711848" w:rsidRDefault="00711848" w:rsidP="00711848">
      <w:pPr>
        <w:jc w:val="both"/>
        <w:rPr>
          <w:sz w:val="28"/>
          <w:szCs w:val="28"/>
        </w:rPr>
      </w:pPr>
      <w:r>
        <w:rPr>
          <w:sz w:val="28"/>
          <w:szCs w:val="28"/>
        </w:rPr>
        <w:t>Вятскополянского района                                                              В.В. Пелевина</w:t>
      </w:r>
    </w:p>
    <w:sectPr w:rsidR="00F20229" w:rsidRPr="007118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848"/>
    <w:rsid w:val="00711848"/>
    <w:rsid w:val="00F2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184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7118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11848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a4">
    <w:name w:val="List Paragraph"/>
    <w:basedOn w:val="a"/>
    <w:uiPriority w:val="34"/>
    <w:qFormat/>
    <w:rsid w:val="00711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Urist3</dc:creator>
  <cp:lastModifiedBy>Urist3</cp:lastModifiedBy>
  <cp:revision>1</cp:revision>
  <dcterms:created xsi:type="dcterms:W3CDTF">2022-05-26T05:50:00Z</dcterms:created>
  <dcterms:modified xsi:type="dcterms:W3CDTF">2022-05-26T05:58:00Z</dcterms:modified>
</cp:coreProperties>
</file>