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09" w:rsidRDefault="00A41B09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</w:p>
    <w:p w:rsidR="00A41B09" w:rsidRPr="00A41B09" w:rsidRDefault="00A41B09" w:rsidP="00A41B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20B22"/>
          <w:sz w:val="28"/>
          <w:szCs w:val="28"/>
        </w:rPr>
      </w:pPr>
      <w:r w:rsidRPr="00A41B09">
        <w:rPr>
          <w:b/>
          <w:color w:val="020B22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Pr="00A41B09">
        <w:rPr>
          <w:b/>
          <w:color w:val="020B22"/>
          <w:sz w:val="28"/>
          <w:szCs w:val="28"/>
        </w:rPr>
        <w:t>Вятскополянский</w:t>
      </w:r>
      <w:proofErr w:type="spellEnd"/>
      <w:r w:rsidRPr="00A41B09">
        <w:rPr>
          <w:b/>
          <w:color w:val="020B22"/>
          <w:sz w:val="28"/>
          <w:szCs w:val="28"/>
        </w:rPr>
        <w:t xml:space="preserve"> муниципальный район на 2022 – 2024 годы</w:t>
      </w:r>
    </w:p>
    <w:p w:rsidR="00A41B09" w:rsidRDefault="00A41B09" w:rsidP="00A41B09">
      <w:pPr>
        <w:pStyle w:val="a3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Основные направления бюджетной и налоговой </w:t>
      </w:r>
      <w:proofErr w:type="gramStart"/>
      <w:r w:rsidRPr="00C04303">
        <w:rPr>
          <w:color w:val="020B22"/>
          <w:sz w:val="28"/>
          <w:szCs w:val="28"/>
        </w:rPr>
        <w:t>политики</w:t>
      </w:r>
      <w:proofErr w:type="gramEnd"/>
      <w:r w:rsidRPr="00C04303">
        <w:rPr>
          <w:color w:val="020B22"/>
          <w:sz w:val="28"/>
          <w:szCs w:val="28"/>
        </w:rPr>
        <w:t xml:space="preserve"> на очередной трехлетний период</w:t>
      </w:r>
      <w:r w:rsidR="00074AE9" w:rsidRPr="00C04303">
        <w:rPr>
          <w:color w:val="020B22"/>
          <w:sz w:val="28"/>
          <w:szCs w:val="28"/>
        </w:rPr>
        <w:t xml:space="preserve"> (далее – Основные направления)</w:t>
      </w:r>
      <w:r w:rsidRPr="00C04303">
        <w:rPr>
          <w:color w:val="020B22"/>
          <w:sz w:val="28"/>
          <w:szCs w:val="28"/>
        </w:rPr>
        <w:t xml:space="preserve"> сформированы в целях подготовки бюджета </w:t>
      </w:r>
      <w:proofErr w:type="spellStart"/>
      <w:r w:rsidRPr="00C04303">
        <w:rPr>
          <w:color w:val="020B22"/>
          <w:sz w:val="28"/>
          <w:szCs w:val="28"/>
        </w:rPr>
        <w:t>Вятскополянского</w:t>
      </w:r>
      <w:proofErr w:type="spellEnd"/>
      <w:r w:rsidRPr="00C04303">
        <w:rPr>
          <w:color w:val="020B22"/>
          <w:sz w:val="28"/>
          <w:szCs w:val="28"/>
        </w:rPr>
        <w:t xml:space="preserve"> района на 2022 – 2024 годы.</w:t>
      </w:r>
    </w:p>
    <w:p w:rsidR="00FB2006" w:rsidRPr="00C04303" w:rsidRDefault="00074AE9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>В основных направлениях отражены ключевые</w:t>
      </w:r>
      <w:r w:rsidR="00FB2006" w:rsidRPr="00C04303">
        <w:rPr>
          <w:color w:val="020B22"/>
          <w:sz w:val="28"/>
          <w:szCs w:val="28"/>
        </w:rPr>
        <w:t xml:space="preserve"> цел</w:t>
      </w:r>
      <w:r w:rsidRPr="00C04303">
        <w:rPr>
          <w:color w:val="020B22"/>
          <w:sz w:val="28"/>
          <w:szCs w:val="28"/>
        </w:rPr>
        <w:t>и</w:t>
      </w:r>
      <w:r w:rsidR="00FB2006" w:rsidRPr="00C04303">
        <w:rPr>
          <w:color w:val="020B22"/>
          <w:sz w:val="28"/>
          <w:szCs w:val="28"/>
        </w:rPr>
        <w:t xml:space="preserve"> и задач</w:t>
      </w:r>
      <w:r w:rsidRPr="00C04303">
        <w:rPr>
          <w:color w:val="020B22"/>
          <w:sz w:val="28"/>
          <w:szCs w:val="28"/>
        </w:rPr>
        <w:t>и</w:t>
      </w:r>
      <w:r w:rsidR="00FB2006" w:rsidRPr="00C04303">
        <w:rPr>
          <w:color w:val="020B22"/>
          <w:sz w:val="28"/>
          <w:szCs w:val="28"/>
        </w:rPr>
        <w:t xml:space="preserve"> бюд</w:t>
      </w:r>
      <w:r w:rsidRPr="00C04303">
        <w:rPr>
          <w:color w:val="020B22"/>
          <w:sz w:val="28"/>
          <w:szCs w:val="28"/>
        </w:rPr>
        <w:t xml:space="preserve">жетной и налоговой политики, </w:t>
      </w:r>
      <w:r w:rsidR="00FB2006" w:rsidRPr="00C04303">
        <w:rPr>
          <w:color w:val="020B22"/>
          <w:sz w:val="28"/>
          <w:szCs w:val="28"/>
        </w:rPr>
        <w:t>структурны</w:t>
      </w:r>
      <w:r w:rsidRPr="00C04303">
        <w:rPr>
          <w:color w:val="020B22"/>
          <w:sz w:val="28"/>
          <w:szCs w:val="28"/>
        </w:rPr>
        <w:t>е</w:t>
      </w:r>
      <w:r w:rsidR="00FB2006" w:rsidRPr="00C04303">
        <w:rPr>
          <w:color w:val="020B22"/>
          <w:sz w:val="28"/>
          <w:szCs w:val="28"/>
        </w:rPr>
        <w:t xml:space="preserve"> приоритет</w:t>
      </w:r>
      <w:r w:rsidRPr="00C04303">
        <w:rPr>
          <w:color w:val="020B22"/>
          <w:sz w:val="28"/>
          <w:szCs w:val="28"/>
        </w:rPr>
        <w:t>ы</w:t>
      </w:r>
      <w:r w:rsidR="00FB2006" w:rsidRPr="00C04303">
        <w:rPr>
          <w:color w:val="020B22"/>
          <w:sz w:val="28"/>
          <w:szCs w:val="28"/>
        </w:rPr>
        <w:t xml:space="preserve"> бюджета и, ко</w:t>
      </w:r>
      <w:r w:rsidRPr="00C04303">
        <w:rPr>
          <w:color w:val="020B22"/>
          <w:sz w:val="28"/>
          <w:szCs w:val="28"/>
        </w:rPr>
        <w:t>нечно, межбюджетных отношений</w:t>
      </w:r>
      <w:r w:rsidR="00FB2006" w:rsidRPr="00C04303">
        <w:rPr>
          <w:color w:val="020B22"/>
          <w:sz w:val="28"/>
          <w:szCs w:val="28"/>
        </w:rPr>
        <w:t>.</w:t>
      </w: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За прошедший год и в текущем периоде сделаны определенные выводы, перестроены подходы в реализации бюджетной политики в целях создания условий для восстановления экономики и снижения негативных последствий </w:t>
      </w:r>
      <w:proofErr w:type="spellStart"/>
      <w:r w:rsidRPr="00C04303">
        <w:rPr>
          <w:color w:val="020B22"/>
          <w:sz w:val="28"/>
          <w:szCs w:val="28"/>
        </w:rPr>
        <w:t>коронавирусной</w:t>
      </w:r>
      <w:proofErr w:type="spellEnd"/>
      <w:r w:rsidRPr="00C04303">
        <w:rPr>
          <w:color w:val="020B22"/>
          <w:sz w:val="28"/>
          <w:szCs w:val="28"/>
        </w:rPr>
        <w:t xml:space="preserve"> инфекции.</w:t>
      </w:r>
    </w:p>
    <w:p w:rsidR="0073372F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На 2022-2024 годы во многом сохранится преемственность тех задач, которые были обозначены в указах и Послании Президента Российской Федерации, </w:t>
      </w:r>
      <w:r w:rsidR="0073372F" w:rsidRPr="00C04303">
        <w:rPr>
          <w:color w:val="020B22"/>
          <w:sz w:val="28"/>
          <w:szCs w:val="28"/>
        </w:rPr>
        <w:t xml:space="preserve"> </w:t>
      </w:r>
      <w:r w:rsidRPr="00C04303">
        <w:rPr>
          <w:color w:val="020B22"/>
          <w:sz w:val="28"/>
          <w:szCs w:val="28"/>
        </w:rPr>
        <w:t>Губернатор</w:t>
      </w:r>
      <w:r w:rsidR="0073372F" w:rsidRPr="00C04303">
        <w:rPr>
          <w:color w:val="020B22"/>
          <w:sz w:val="28"/>
          <w:szCs w:val="28"/>
        </w:rPr>
        <w:t>а</w:t>
      </w:r>
      <w:r w:rsidRPr="00C04303">
        <w:rPr>
          <w:color w:val="020B22"/>
          <w:sz w:val="28"/>
          <w:szCs w:val="28"/>
        </w:rPr>
        <w:t xml:space="preserve"> области. </w:t>
      </w:r>
    </w:p>
    <w:p w:rsidR="0073372F" w:rsidRPr="00C04303" w:rsidRDefault="0073372F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направлениями бюджетной политики определены:</w:t>
      </w:r>
      <w:proofErr w:type="gramEnd"/>
    </w:p>
    <w:p w:rsidR="0073372F" w:rsidRPr="00C04303" w:rsidRDefault="0073372F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формирование параметров бюджета исходя из консервативного сценария функционирования экономики и </w:t>
      </w:r>
      <w:r w:rsidR="002346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базового варианта </w:t>
      </w: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прогноза социально-экономического развития, а также обеспечения долгосрочной сбалансированности и устойчивости бюджета;</w:t>
      </w:r>
    </w:p>
    <w:p w:rsidR="0073372F" w:rsidRPr="00C04303" w:rsidRDefault="0073372F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2)</w:t>
      </w: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планирование бюджетных ассигнований исходя из исполнения действующих расходных обязательств с сохранением социальной направленности бюджета;</w:t>
      </w:r>
    </w:p>
    <w:p w:rsidR="0073372F" w:rsidRPr="00C04303" w:rsidRDefault="00C04303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обеспечение реализации первоочередных задач социальной сферы, за счет всех источников, включая средства федерального бюджета, областного бюджета, а также за счет оптимизации бюджетных расходов, отказ от реализации малоэффективных мероприятий;</w:t>
      </w:r>
    </w:p>
    <w:p w:rsidR="0073372F" w:rsidRPr="00C04303" w:rsidRDefault="00C04303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сохранение достигнутого уровня заработной платы; </w:t>
      </w:r>
    </w:p>
    <w:p w:rsidR="0073372F" w:rsidRPr="00C04303" w:rsidRDefault="00A41B09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принятие новых расходных обязательств на основе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73372F" w:rsidRPr="00C04303" w:rsidRDefault="00A41B09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участие в реализации программ и мероприятий,  </w:t>
      </w:r>
      <w:proofErr w:type="spellStart"/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софинансируемых</w:t>
      </w:r>
      <w:proofErr w:type="spellEnd"/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из федерального и областного бюджетов;</w:t>
      </w:r>
    </w:p>
    <w:p w:rsidR="0073372F" w:rsidRPr="00C04303" w:rsidRDefault="00A41B09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формирование межбюджетных отношений между бюджетом </w:t>
      </w:r>
      <w:proofErr w:type="spellStart"/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234614">
        <w:rPr>
          <w:rFonts w:ascii="Times New Roman" w:eastAsia="Calibri" w:hAnsi="Times New Roman" w:cs="Times New Roman"/>
          <w:color w:val="000000"/>
          <w:sz w:val="28"/>
          <w:szCs w:val="28"/>
        </w:rPr>
        <w:t>ятскополянского</w:t>
      </w:r>
      <w:proofErr w:type="spellEnd"/>
      <w:r w:rsidR="002346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и бюджетами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городских и сельских поселений исходя из бюджетной обеспеченности муниципального образования.</w:t>
      </w:r>
    </w:p>
    <w:p w:rsidR="0073372F" w:rsidRPr="00C04303" w:rsidRDefault="0073372F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Основными направлениями налоговой политики являются:</w:t>
      </w:r>
    </w:p>
    <w:p w:rsidR="0073372F" w:rsidRPr="00C04303" w:rsidRDefault="0073372F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а)</w:t>
      </w: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продолжение работы по совершенствованию администрирования </w:t>
      </w:r>
      <w:r w:rsidR="008D7327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прогнозных поступлений </w:t>
      </w: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обеспечения точности планирования и стабильного поступления доходов, увеличения собираемости администрируемых </w:t>
      </w:r>
      <w:r w:rsidR="008D7327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платежей</w:t>
      </w: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3372F" w:rsidRPr="00C04303" w:rsidRDefault="0073372F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б)</w:t>
      </w: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проведение целенаправленной работы с недоимщиками по погашению задолженности по начисленным налогам,</w:t>
      </w:r>
      <w:r w:rsidR="008D7327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сборам, </w:t>
      </w: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пеням и штрафам;</w:t>
      </w:r>
    </w:p>
    <w:p w:rsidR="0073372F" w:rsidRPr="00C04303" w:rsidRDefault="0073372F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в)</w:t>
      </w: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продолжение работы по легализации объектов налогообложения, в том числе «теневой» заработной платы, для выявления резервов роста налога на доходы физических лиц и повышения социальной защищенности населения;</w:t>
      </w:r>
    </w:p>
    <w:p w:rsidR="0073372F" w:rsidRPr="00C04303" w:rsidRDefault="0073372F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г)</w:t>
      </w:r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обеспечение увеличения поступлений земельного налога и арендной платы за землю путем усиления муниципального </w:t>
      </w:r>
      <w:proofErr w:type="gramStart"/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использованием земель. Принятие мер к установлению землепользователей, использующих земельные участки без оформления земельно-правовых документов, обеспечение </w:t>
      </w:r>
      <w:proofErr w:type="gramStart"/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оформлением прав на используемые земельные участки;</w:t>
      </w:r>
    </w:p>
    <w:p w:rsidR="0073372F" w:rsidRPr="00C04303" w:rsidRDefault="00A41B09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увеличение доходов за счет повышения эффективности управления объектами муниципальной собственности </w:t>
      </w:r>
      <w:proofErr w:type="spellStart"/>
      <w:r w:rsidR="00234614">
        <w:rPr>
          <w:rFonts w:ascii="Times New Roman" w:eastAsia="Calibri" w:hAnsi="Times New Roman" w:cs="Times New Roman"/>
          <w:color w:val="000000"/>
          <w:sz w:val="28"/>
          <w:szCs w:val="28"/>
        </w:rPr>
        <w:t>Вятскополянского</w:t>
      </w:r>
      <w:proofErr w:type="spellEnd"/>
      <w:r w:rsidR="002346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3372F" w:rsidRPr="00C04303" w:rsidRDefault="00A41B09" w:rsidP="00C043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усиление </w:t>
      </w:r>
      <w:proofErr w:type="spellStart"/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претензионно</w:t>
      </w:r>
      <w:proofErr w:type="spellEnd"/>
      <w:r w:rsidR="0073372F" w:rsidRPr="00C04303">
        <w:rPr>
          <w:rFonts w:ascii="Times New Roman" w:eastAsia="Calibri" w:hAnsi="Times New Roman" w:cs="Times New Roman"/>
          <w:color w:val="000000"/>
          <w:sz w:val="28"/>
          <w:szCs w:val="28"/>
        </w:rPr>
        <w:t>-исковой работы по взысканию задолженности по неналоговым доходам.</w:t>
      </w: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>Для решения задач по дополнительной мобилизации доходов за счет использования имеющихся резервов продолжится взаимодействие с федеральными органами власти и органами местного самоуправления</w:t>
      </w:r>
      <w:r w:rsidR="00074AE9" w:rsidRPr="00C04303">
        <w:rPr>
          <w:color w:val="020B22"/>
          <w:sz w:val="28"/>
          <w:szCs w:val="28"/>
        </w:rPr>
        <w:t xml:space="preserve"> городских и сельских поселений</w:t>
      </w:r>
      <w:r w:rsidRPr="00C04303">
        <w:rPr>
          <w:color w:val="020B22"/>
          <w:sz w:val="28"/>
          <w:szCs w:val="28"/>
        </w:rPr>
        <w:t>.</w:t>
      </w:r>
    </w:p>
    <w:p w:rsidR="008D7327" w:rsidRPr="00C04303" w:rsidRDefault="008D7327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Так же продолжится учет </w:t>
      </w:r>
      <w:r w:rsidR="00FB2006" w:rsidRPr="00C04303">
        <w:rPr>
          <w:color w:val="020B22"/>
          <w:sz w:val="28"/>
          <w:szCs w:val="28"/>
        </w:rPr>
        <w:t>налоговы</w:t>
      </w:r>
      <w:r w:rsidRPr="00C04303">
        <w:rPr>
          <w:color w:val="020B22"/>
          <w:sz w:val="28"/>
          <w:szCs w:val="28"/>
        </w:rPr>
        <w:t>х</w:t>
      </w:r>
      <w:r w:rsidR="00FB2006" w:rsidRPr="00C04303">
        <w:rPr>
          <w:color w:val="020B22"/>
          <w:sz w:val="28"/>
          <w:szCs w:val="28"/>
        </w:rPr>
        <w:t xml:space="preserve"> льгот</w:t>
      </w:r>
      <w:r w:rsidRPr="00C04303">
        <w:rPr>
          <w:color w:val="020B22"/>
          <w:sz w:val="28"/>
          <w:szCs w:val="28"/>
        </w:rPr>
        <w:t xml:space="preserve">, предоставляемых органами местного самоуправления. Налоговые льготы </w:t>
      </w:r>
      <w:r w:rsidR="00FB2006" w:rsidRPr="00C04303">
        <w:rPr>
          <w:color w:val="020B22"/>
          <w:sz w:val="28"/>
          <w:szCs w:val="28"/>
        </w:rPr>
        <w:t xml:space="preserve">признаются налоговыми расходами и подлежат </w:t>
      </w:r>
      <w:r w:rsidR="00C04303" w:rsidRPr="00C04303">
        <w:rPr>
          <w:color w:val="020B22"/>
          <w:sz w:val="28"/>
          <w:szCs w:val="28"/>
        </w:rPr>
        <w:t xml:space="preserve">не только </w:t>
      </w:r>
      <w:r w:rsidR="00FB2006" w:rsidRPr="00C04303">
        <w:rPr>
          <w:color w:val="020B22"/>
          <w:sz w:val="28"/>
          <w:szCs w:val="28"/>
        </w:rPr>
        <w:t xml:space="preserve">учету, </w:t>
      </w:r>
      <w:r w:rsidR="00C04303" w:rsidRPr="00C04303">
        <w:rPr>
          <w:color w:val="020B22"/>
          <w:sz w:val="28"/>
          <w:szCs w:val="28"/>
        </w:rPr>
        <w:t xml:space="preserve">но и </w:t>
      </w:r>
      <w:r w:rsidR="00FB2006" w:rsidRPr="00C04303">
        <w:rPr>
          <w:color w:val="020B22"/>
          <w:sz w:val="28"/>
          <w:szCs w:val="28"/>
        </w:rPr>
        <w:t>контролю и оценке.</w:t>
      </w:r>
      <w:r w:rsidR="00C04303" w:rsidRPr="00C04303">
        <w:rPr>
          <w:color w:val="020B22"/>
          <w:sz w:val="28"/>
          <w:szCs w:val="28"/>
        </w:rPr>
        <w:t xml:space="preserve"> </w:t>
      </w:r>
      <w:r w:rsidR="00FB2006" w:rsidRPr="00C04303">
        <w:rPr>
          <w:color w:val="020B22"/>
          <w:sz w:val="28"/>
          <w:szCs w:val="28"/>
        </w:rPr>
        <w:t xml:space="preserve">Оценка их эффективности проводится ежегодно, а ее результаты учитываются при формировании основных направлений бюджетной и налоговой </w:t>
      </w:r>
      <w:proofErr w:type="gramStart"/>
      <w:r w:rsidR="00FB2006" w:rsidRPr="00C04303">
        <w:rPr>
          <w:color w:val="020B22"/>
          <w:sz w:val="28"/>
          <w:szCs w:val="28"/>
        </w:rPr>
        <w:t>политики</w:t>
      </w:r>
      <w:proofErr w:type="gramEnd"/>
      <w:r w:rsidR="00FB2006" w:rsidRPr="00C04303">
        <w:rPr>
          <w:color w:val="020B22"/>
          <w:sz w:val="28"/>
          <w:szCs w:val="28"/>
        </w:rPr>
        <w:t xml:space="preserve"> на очередной бюджетный цикл.</w:t>
      </w: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>При формировании межбюджетных отношений на 2022-2024 годы были приняты меры по поддержанию финансовой самостоятельности бюджетов муниципальных образований.</w:t>
      </w: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>В связи с этим приоритетными направлениями межбюджетных отношений с местными бюджетами являются:</w:t>
      </w:r>
    </w:p>
    <w:p w:rsidR="00FB2006" w:rsidRPr="00C04303" w:rsidRDefault="00A41B09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- </w:t>
      </w:r>
      <w:r w:rsidR="00FB2006" w:rsidRPr="00C04303">
        <w:rPr>
          <w:color w:val="020B22"/>
          <w:sz w:val="28"/>
          <w:szCs w:val="28"/>
        </w:rPr>
        <w:t>содействие в обеспечении сбалансированности местных бюджетов,</w:t>
      </w:r>
    </w:p>
    <w:p w:rsidR="00FB2006" w:rsidRPr="00C04303" w:rsidRDefault="00A41B09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- </w:t>
      </w:r>
      <w:r w:rsidR="00FB2006" w:rsidRPr="00C04303">
        <w:rPr>
          <w:color w:val="020B22"/>
          <w:sz w:val="28"/>
          <w:szCs w:val="28"/>
        </w:rPr>
        <w:t>обеспечение равных условий для устойчивого исполнения расходных обязательств муниципальных образований,</w:t>
      </w:r>
    </w:p>
    <w:p w:rsidR="00FB2006" w:rsidRPr="00C04303" w:rsidRDefault="00A41B09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- </w:t>
      </w:r>
      <w:r w:rsidR="00FB2006" w:rsidRPr="00C04303">
        <w:rPr>
          <w:color w:val="020B22"/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местного бюджета, параметрам муниципального долга.</w:t>
      </w: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lastRenderedPageBreak/>
        <w:t xml:space="preserve">При этом в соответствии с </w:t>
      </w:r>
      <w:r w:rsidR="00234614">
        <w:rPr>
          <w:color w:val="020B22"/>
          <w:sz w:val="28"/>
          <w:szCs w:val="28"/>
        </w:rPr>
        <w:t>областным</w:t>
      </w:r>
      <w:r w:rsidRPr="00C04303">
        <w:rPr>
          <w:color w:val="020B22"/>
          <w:sz w:val="28"/>
          <w:szCs w:val="28"/>
        </w:rPr>
        <w:t xml:space="preserve"> законодательством у муниципальных районов остается полномочие по выравниванию уровня бюджетной обеспеченности поселений, входящих в состав муниципального района, за счет средств бюджета муниципального района.</w:t>
      </w:r>
    </w:p>
    <w:p w:rsidR="00FB2006" w:rsidRPr="00C04303" w:rsidRDefault="002A103C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Так же в </w:t>
      </w:r>
      <w:r w:rsidR="00FB2006" w:rsidRPr="00C04303">
        <w:rPr>
          <w:color w:val="020B22"/>
          <w:sz w:val="28"/>
          <w:szCs w:val="28"/>
        </w:rPr>
        <w:t>бюджет</w:t>
      </w:r>
      <w:r w:rsidRPr="00C04303">
        <w:rPr>
          <w:color w:val="020B22"/>
          <w:sz w:val="28"/>
          <w:szCs w:val="28"/>
        </w:rPr>
        <w:t xml:space="preserve">е </w:t>
      </w:r>
      <w:proofErr w:type="spellStart"/>
      <w:r w:rsidRPr="00C04303">
        <w:rPr>
          <w:color w:val="020B22"/>
          <w:sz w:val="28"/>
          <w:szCs w:val="28"/>
        </w:rPr>
        <w:t>Вятскополянского</w:t>
      </w:r>
      <w:proofErr w:type="spellEnd"/>
      <w:r w:rsidRPr="00C04303">
        <w:rPr>
          <w:color w:val="020B22"/>
          <w:sz w:val="28"/>
          <w:szCs w:val="28"/>
        </w:rPr>
        <w:t xml:space="preserve"> района будут предусмотрены бюджетные кредиты бюджетам городских и сельских поселений</w:t>
      </w:r>
      <w:r w:rsidR="00FB2006" w:rsidRPr="00C04303">
        <w:rPr>
          <w:color w:val="020B22"/>
          <w:sz w:val="28"/>
          <w:szCs w:val="28"/>
        </w:rPr>
        <w:t xml:space="preserve"> с погашением в пределах финансового года для ликвидации временных кассовых разрывов при исполнении местных бюджетов.</w:t>
      </w:r>
    </w:p>
    <w:p w:rsidR="00FB2006" w:rsidRPr="00C04303" w:rsidRDefault="002A103C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>Кроме того, в</w:t>
      </w:r>
      <w:r w:rsidR="00FB2006" w:rsidRPr="00C04303">
        <w:rPr>
          <w:color w:val="020B22"/>
          <w:sz w:val="28"/>
          <w:szCs w:val="28"/>
        </w:rPr>
        <w:t xml:space="preserve"> бюджете </w:t>
      </w:r>
      <w:proofErr w:type="spellStart"/>
      <w:r w:rsidRPr="00C04303">
        <w:rPr>
          <w:color w:val="020B22"/>
          <w:sz w:val="28"/>
          <w:szCs w:val="28"/>
        </w:rPr>
        <w:t>Вятскополянского</w:t>
      </w:r>
      <w:proofErr w:type="spellEnd"/>
      <w:r w:rsidRPr="00C04303">
        <w:rPr>
          <w:color w:val="020B22"/>
          <w:sz w:val="28"/>
          <w:szCs w:val="28"/>
        </w:rPr>
        <w:t xml:space="preserve"> района </w:t>
      </w:r>
      <w:r w:rsidR="00FB2006" w:rsidRPr="00C04303">
        <w:rPr>
          <w:color w:val="020B22"/>
          <w:sz w:val="28"/>
          <w:szCs w:val="28"/>
        </w:rPr>
        <w:t xml:space="preserve">в целях содействия в обеспечении сбалансированности местных бюджетов предусматривается предоставление </w:t>
      </w:r>
      <w:r w:rsidRPr="00C04303">
        <w:rPr>
          <w:color w:val="020B22"/>
          <w:sz w:val="28"/>
          <w:szCs w:val="28"/>
        </w:rPr>
        <w:t>иных межбюджетных трансфертов на сбалансированность</w:t>
      </w:r>
      <w:r w:rsidR="00FB2006" w:rsidRPr="00C04303">
        <w:rPr>
          <w:color w:val="020B22"/>
          <w:sz w:val="28"/>
          <w:szCs w:val="28"/>
        </w:rPr>
        <w:t>.</w:t>
      </w: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Продолжится </w:t>
      </w:r>
      <w:proofErr w:type="gramStart"/>
      <w:r w:rsidRPr="00C04303">
        <w:rPr>
          <w:color w:val="020B22"/>
          <w:sz w:val="28"/>
          <w:szCs w:val="28"/>
        </w:rPr>
        <w:t>дальнейшая</w:t>
      </w:r>
      <w:proofErr w:type="gramEnd"/>
      <w:r w:rsidRPr="00C04303">
        <w:rPr>
          <w:color w:val="020B22"/>
          <w:sz w:val="28"/>
          <w:szCs w:val="28"/>
        </w:rPr>
        <w:t xml:space="preserve"> </w:t>
      </w:r>
      <w:proofErr w:type="spellStart"/>
      <w:r w:rsidRPr="00C04303">
        <w:rPr>
          <w:color w:val="020B22"/>
          <w:sz w:val="28"/>
          <w:szCs w:val="28"/>
        </w:rPr>
        <w:t>цифровизация</w:t>
      </w:r>
      <w:proofErr w:type="spellEnd"/>
      <w:r w:rsidRPr="00C04303">
        <w:rPr>
          <w:color w:val="020B22"/>
          <w:sz w:val="28"/>
          <w:szCs w:val="28"/>
        </w:rPr>
        <w:t xml:space="preserve"> бюджетного процесса с использованием информационных технологий.</w:t>
      </w: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Модернизация затронет функционал </w:t>
      </w:r>
      <w:r w:rsidR="002A103C" w:rsidRPr="00C04303">
        <w:rPr>
          <w:color w:val="020B22"/>
          <w:sz w:val="28"/>
          <w:szCs w:val="28"/>
        </w:rPr>
        <w:t>программного комплекса «Бюджет – КС»</w:t>
      </w:r>
      <w:r w:rsidRPr="00C04303">
        <w:rPr>
          <w:color w:val="020B22"/>
          <w:sz w:val="28"/>
          <w:szCs w:val="28"/>
        </w:rPr>
        <w:t>.</w:t>
      </w: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Ряд документов планируется перевести в электронный формат. Это касается, к примеру, соглашений </w:t>
      </w:r>
      <w:r w:rsidR="00A81217" w:rsidRPr="00C04303">
        <w:rPr>
          <w:color w:val="020B22"/>
          <w:sz w:val="28"/>
          <w:szCs w:val="28"/>
        </w:rPr>
        <w:t xml:space="preserve">с муниципальными образованиями </w:t>
      </w:r>
      <w:r w:rsidRPr="00C04303">
        <w:rPr>
          <w:color w:val="020B22"/>
          <w:sz w:val="28"/>
          <w:szCs w:val="28"/>
        </w:rPr>
        <w:t xml:space="preserve">о предоставлении </w:t>
      </w:r>
      <w:r w:rsidR="00234614">
        <w:rPr>
          <w:color w:val="020B22"/>
          <w:sz w:val="28"/>
          <w:szCs w:val="28"/>
        </w:rPr>
        <w:t xml:space="preserve">целевых </w:t>
      </w:r>
      <w:proofErr w:type="spellStart"/>
      <w:r w:rsidR="00234614">
        <w:rPr>
          <w:color w:val="020B22"/>
          <w:sz w:val="28"/>
          <w:szCs w:val="28"/>
        </w:rPr>
        <w:t>межбюджетныхтрансфертов</w:t>
      </w:r>
      <w:proofErr w:type="spellEnd"/>
      <w:r w:rsidRPr="00C04303">
        <w:rPr>
          <w:color w:val="020B22"/>
          <w:sz w:val="28"/>
          <w:szCs w:val="28"/>
        </w:rPr>
        <w:t>.</w:t>
      </w: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Деятельность </w:t>
      </w:r>
      <w:r w:rsidR="00A81217" w:rsidRPr="00C04303">
        <w:rPr>
          <w:color w:val="020B22"/>
          <w:sz w:val="28"/>
          <w:szCs w:val="28"/>
        </w:rPr>
        <w:t xml:space="preserve">администрации </w:t>
      </w:r>
      <w:proofErr w:type="spellStart"/>
      <w:r w:rsidR="00A81217" w:rsidRPr="00C04303">
        <w:rPr>
          <w:color w:val="020B22"/>
          <w:sz w:val="28"/>
          <w:szCs w:val="28"/>
        </w:rPr>
        <w:t>Вятскополянского</w:t>
      </w:r>
      <w:proofErr w:type="spellEnd"/>
      <w:r w:rsidR="00A81217" w:rsidRPr="00C04303">
        <w:rPr>
          <w:color w:val="020B22"/>
          <w:sz w:val="28"/>
          <w:szCs w:val="28"/>
        </w:rPr>
        <w:t xml:space="preserve"> района и ее структурных подразделений </w:t>
      </w:r>
      <w:r w:rsidRPr="00C04303">
        <w:rPr>
          <w:color w:val="020B22"/>
          <w:sz w:val="28"/>
          <w:szCs w:val="28"/>
        </w:rPr>
        <w:t>охватывает все этапы бюджетного процесса, начиная от планирования до последующего финансового контроля.</w:t>
      </w: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В целях повышения эффективности контрольной деятельности продолжится использование </w:t>
      </w:r>
      <w:proofErr w:type="gramStart"/>
      <w:r w:rsidRPr="00C04303">
        <w:rPr>
          <w:color w:val="020B22"/>
          <w:sz w:val="28"/>
          <w:szCs w:val="28"/>
        </w:rPr>
        <w:t>риск-ориентированного</w:t>
      </w:r>
      <w:proofErr w:type="gramEnd"/>
      <w:r w:rsidRPr="00C04303">
        <w:rPr>
          <w:color w:val="020B22"/>
          <w:sz w:val="28"/>
          <w:szCs w:val="28"/>
        </w:rPr>
        <w:t xml:space="preserve"> подхода к её планированию и осуществлению, применение единых федеральных стандартов контроля и форм документов.</w:t>
      </w:r>
    </w:p>
    <w:p w:rsidR="00C04303" w:rsidRPr="00C04303" w:rsidRDefault="00C04303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>Устойчивый экономический рост - это важнейшее условие повышения качества жизни граждан, социальное благополучие населения, создание условий для развития людей, формирование комфортной среды для их проживания.</w:t>
      </w:r>
    </w:p>
    <w:p w:rsidR="00C04303" w:rsidRPr="00C04303" w:rsidRDefault="00C04303" w:rsidP="00A41B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При этом крайне важно соблюсти баланс между выполнением социальных обязательств и реализацией потенциала бюджета </w:t>
      </w:r>
      <w:proofErr w:type="spellStart"/>
      <w:r w:rsidRPr="00C04303">
        <w:rPr>
          <w:color w:val="020B22"/>
          <w:sz w:val="28"/>
          <w:szCs w:val="28"/>
        </w:rPr>
        <w:t>Вятскополянского</w:t>
      </w:r>
      <w:proofErr w:type="spellEnd"/>
      <w:r w:rsidRPr="00C04303">
        <w:rPr>
          <w:color w:val="020B22"/>
          <w:sz w:val="28"/>
          <w:szCs w:val="28"/>
        </w:rPr>
        <w:t xml:space="preserve"> района как бюджета развития.</w:t>
      </w:r>
    </w:p>
    <w:p w:rsidR="00FB2006" w:rsidRPr="00C04303" w:rsidRDefault="00FB2006" w:rsidP="00C043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04303">
        <w:rPr>
          <w:color w:val="020B22"/>
          <w:sz w:val="28"/>
          <w:szCs w:val="28"/>
        </w:rPr>
        <w:t xml:space="preserve">Ответственное отношение к каждому бюджетному направлению должно соблюдаться не только на этапе планирования, но и на каждом последующем этапе бюджетного процесса. Для этого потребуется эффективная и слаженная работа всех </w:t>
      </w:r>
      <w:r w:rsidR="00234614">
        <w:rPr>
          <w:color w:val="020B22"/>
          <w:sz w:val="28"/>
          <w:szCs w:val="28"/>
        </w:rPr>
        <w:t>участников бюджетного процесса</w:t>
      </w:r>
      <w:r w:rsidRPr="00C04303">
        <w:rPr>
          <w:color w:val="020B22"/>
          <w:sz w:val="28"/>
          <w:szCs w:val="28"/>
        </w:rPr>
        <w:t>.</w:t>
      </w:r>
      <w:bookmarkStart w:id="0" w:name="_GoBack"/>
      <w:bookmarkEnd w:id="0"/>
    </w:p>
    <w:p w:rsidR="00FB2006" w:rsidRDefault="00FB2006" w:rsidP="00FB2006">
      <w:pPr>
        <w:pStyle w:val="a3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594DF6" w:rsidRDefault="00594DF6"/>
    <w:sectPr w:rsidR="0059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3CCD"/>
    <w:multiLevelType w:val="hybridMultilevel"/>
    <w:tmpl w:val="A7DC48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8B"/>
    <w:rsid w:val="00074AE9"/>
    <w:rsid w:val="00234614"/>
    <w:rsid w:val="002A103C"/>
    <w:rsid w:val="00594DF6"/>
    <w:rsid w:val="0073372F"/>
    <w:rsid w:val="008D7327"/>
    <w:rsid w:val="00930D01"/>
    <w:rsid w:val="00A41B09"/>
    <w:rsid w:val="00A81217"/>
    <w:rsid w:val="00B4658B"/>
    <w:rsid w:val="00C04303"/>
    <w:rsid w:val="00F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2021-11-05T20:39:00Z</dcterms:created>
  <dcterms:modified xsi:type="dcterms:W3CDTF">2021-11-12T12:14:00Z</dcterms:modified>
</cp:coreProperties>
</file>