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06" w:rsidRDefault="00533506" w:rsidP="005335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533506" w:rsidRDefault="00533506" w:rsidP="005335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3506" w:rsidRDefault="00533506" w:rsidP="005335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FF0B4A" w:rsidRPr="00BE1E9E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BE1E9E">
        <w:rPr>
          <w:rFonts w:ascii="Times New Roman" w:hAnsi="Times New Roman" w:cs="Times New Roman"/>
        </w:rPr>
        <w:t>Паспорт муниципальной программы Вятскополянского района</w:t>
      </w:r>
    </w:p>
    <w:p w:rsidR="00FF0B4A" w:rsidRPr="00BE1E9E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BE1E9E">
        <w:rPr>
          <w:rFonts w:ascii="Times New Roman" w:hAnsi="Times New Roman" w:cs="Times New Roman"/>
        </w:rPr>
        <w:t>Управление муниципальными финансами и регулирование</w:t>
      </w:r>
    </w:p>
    <w:p w:rsidR="00FF0B4A" w:rsidRPr="00BE1E9E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межбюджетных отношений» на 2020-2025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3"/>
        <w:gridCol w:w="6297"/>
      </w:tblGrid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 xml:space="preserve">Управление финансов администрации Вятскополянского района </w:t>
            </w:r>
          </w:p>
        </w:tc>
      </w:tr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804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Вятскополянского района</w:t>
            </w:r>
          </w:p>
        </w:tc>
      </w:tr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Наименование подпрограмм</w:t>
            </w:r>
          </w:p>
        </w:tc>
        <w:tc>
          <w:tcPr>
            <w:tcW w:w="6804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804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804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финансовой и бюджетной политики на территории Вятскополянского района, повышение качества управления муниципальными финансами</w:t>
            </w:r>
          </w:p>
        </w:tc>
      </w:tr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804" w:type="dxa"/>
          </w:tcPr>
          <w:p w:rsidR="00FF0B4A" w:rsidRPr="00AA2FD6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D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управления бюджетным процессом;</w:t>
            </w:r>
          </w:p>
          <w:p w:rsidR="00FF0B4A" w:rsidRPr="00AA2FD6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D6">
              <w:rPr>
                <w:rFonts w:ascii="Times New Roman" w:hAnsi="Times New Roman" w:cs="Times New Roman"/>
                <w:sz w:val="24"/>
                <w:szCs w:val="24"/>
              </w:rPr>
              <w:t>развитие системы межбюджетных отношений;</w:t>
            </w:r>
          </w:p>
          <w:p w:rsidR="00FF0B4A" w:rsidRPr="00AA2FD6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AA2FD6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 по объему муниципального долга и повышение</w:t>
            </w:r>
            <w:r w:rsidRPr="00AA2FD6">
              <w:rPr>
                <w:rFonts w:ascii="Times New Roman" w:hAnsi="Times New Roman" w:cs="Times New Roman"/>
              </w:rPr>
              <w:t xml:space="preserve"> эффективности управления муниципальным долгом</w:t>
            </w:r>
          </w:p>
        </w:tc>
      </w:tr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804" w:type="dxa"/>
          </w:tcPr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решение о бюджете Вятскополянского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без учета поправок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в части поступления федеральных и областных целевых средств;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прогноза поступления собственных доходов бюджета Вятскополянского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Вятскополянского района по расходам;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 бюджета к объему доходов бюджета Вятскополянского района без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чета безвозмездных поступлений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информации, размещенной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Вятскополянского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части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 Вятскополянского района и приказов управления финансов администрации Вятскополянского района, касающихся бюджетного процесса и межбюджетных отношений и подлежащих опубликованию;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анных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муниципальных правовых актов поселений в части формирования и исполнения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проектов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заключенными Соглашениями;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операций по исполнению бюджетов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общем количестве операций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заключенными Соглашениями;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межбюджетных трансфертов, перечисленных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бюджетам поселений, в общем объеме межбюджетных трансфертов, предусмотренных для перечисления поселениям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39B">
              <w:rPr>
                <w:rFonts w:ascii="Times New Roman" w:hAnsi="Times New Roman" w:cs="Times New Roman"/>
                <w:sz w:val="24"/>
                <w:szCs w:val="24"/>
              </w:rPr>
              <w:t>достижения итоговой балльной оценки в мониторинге качества финансового менеджмента, осуществляемого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главных администраторов средств бюджета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Вятскополянского района к общему годовому объему доходов бюджета Вятскополянского района без учета объема безвозмездных поступлений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обслуживание муниципального долга Вятскополянского района к общему объему расходов бюджета Вятскополянского района, за исключением объема расходов, которые осуществляются за счет субвенций, предоставляемых из областного бюджета;</w:t>
            </w:r>
          </w:p>
          <w:p w:rsidR="00FF0B4A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увеличения к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оличества бюджетополучателей, использующих систему электронного документооборота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626F1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89A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задолженности по муниципальному долгу Вятскополянского района.</w:t>
            </w:r>
          </w:p>
        </w:tc>
      </w:tr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</w:tcPr>
          <w:p w:rsidR="00FF0B4A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112D2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112D25">
              <w:rPr>
                <w:rFonts w:ascii="Times New Roman" w:hAnsi="Times New Roman" w:cs="Times New Roman"/>
              </w:rPr>
              <w:t>-20</w:t>
            </w:r>
            <w:r w:rsidR="00533506">
              <w:rPr>
                <w:rFonts w:ascii="Times New Roman" w:hAnsi="Times New Roman" w:cs="Times New Roman"/>
              </w:rPr>
              <w:t>25</w:t>
            </w:r>
            <w:r w:rsidRPr="00112D25">
              <w:rPr>
                <w:rFonts w:ascii="Times New Roman" w:hAnsi="Times New Roman" w:cs="Times New Roman"/>
              </w:rPr>
              <w:t xml:space="preserve"> годы.</w:t>
            </w:r>
            <w:r>
              <w:rPr>
                <w:rFonts w:ascii="Times New Roman" w:hAnsi="Times New Roman" w:cs="Times New Roman"/>
              </w:rPr>
              <w:t xml:space="preserve"> Выделение этапов не предусматривается.</w:t>
            </w:r>
          </w:p>
        </w:tc>
      </w:tr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Объемы ассигнований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FF0B4A" w:rsidRPr="0099156C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99156C">
              <w:rPr>
                <w:rFonts w:ascii="Times New Roman" w:hAnsi="Times New Roman" w:cs="Times New Roman"/>
              </w:rPr>
              <w:t xml:space="preserve">Общий объем финансирования программы – </w:t>
            </w:r>
            <w:r w:rsidR="00533506">
              <w:rPr>
                <w:rFonts w:ascii="Times New Roman" w:hAnsi="Times New Roman" w:cs="Times New Roman"/>
              </w:rPr>
              <w:t>300 073,054</w:t>
            </w:r>
            <w:r w:rsidRPr="00283556">
              <w:rPr>
                <w:rFonts w:ascii="Times New Roman" w:hAnsi="Times New Roman" w:cs="Times New Roman"/>
              </w:rPr>
              <w:t xml:space="preserve">   </w:t>
            </w:r>
            <w:r w:rsidRPr="0099156C">
              <w:rPr>
                <w:rFonts w:ascii="Times New Roman" w:hAnsi="Times New Roman" w:cs="Times New Roman"/>
              </w:rPr>
              <w:t xml:space="preserve">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156C">
              <w:rPr>
                <w:rFonts w:ascii="Times New Roman" w:hAnsi="Times New Roman" w:cs="Times New Roman"/>
              </w:rPr>
              <w:t>рублей, в том числе:</w:t>
            </w:r>
          </w:p>
          <w:p w:rsidR="00FF0B4A" w:rsidRPr="0099156C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99156C">
              <w:rPr>
                <w:rFonts w:ascii="Times New Roman" w:hAnsi="Times New Roman" w:cs="Times New Roman"/>
              </w:rPr>
              <w:t xml:space="preserve">средства областного бюджета – </w:t>
            </w:r>
            <w:r w:rsidR="00533506">
              <w:rPr>
                <w:rFonts w:ascii="Times New Roman" w:hAnsi="Times New Roman" w:cs="Times New Roman"/>
              </w:rPr>
              <w:t>39 531,203</w:t>
            </w:r>
            <w:r w:rsidRPr="0099156C">
              <w:rPr>
                <w:rFonts w:ascii="Times New Roman" w:hAnsi="Times New Roman" w:cs="Times New Roman"/>
              </w:rPr>
              <w:t xml:space="preserve">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156C">
              <w:rPr>
                <w:rFonts w:ascii="Times New Roman" w:hAnsi="Times New Roman" w:cs="Times New Roman"/>
              </w:rPr>
              <w:t>рублей;</w:t>
            </w:r>
          </w:p>
          <w:p w:rsidR="00FF0B4A" w:rsidRPr="0099156C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99156C">
              <w:rPr>
                <w:rFonts w:ascii="Times New Roman" w:hAnsi="Times New Roman" w:cs="Times New Roman"/>
              </w:rPr>
              <w:t xml:space="preserve">средства бюджета Вятскополянского района – </w:t>
            </w:r>
            <w:r w:rsidR="00533506">
              <w:rPr>
                <w:rFonts w:ascii="Times New Roman" w:hAnsi="Times New Roman" w:cs="Times New Roman"/>
              </w:rPr>
              <w:t>258 947,451</w:t>
            </w:r>
            <w:r w:rsidRPr="0099156C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FF0B4A" w:rsidRPr="00AA69F3" w:rsidRDefault="00FF0B4A" w:rsidP="00533506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AA69F3">
              <w:rPr>
                <w:rFonts w:ascii="Times New Roman" w:hAnsi="Times New Roman" w:cs="Times New Roman"/>
              </w:rPr>
              <w:t xml:space="preserve">средства бюджетов поселений – </w:t>
            </w:r>
            <w:r w:rsidR="00533506">
              <w:rPr>
                <w:rFonts w:ascii="Times New Roman" w:hAnsi="Times New Roman" w:cs="Times New Roman"/>
              </w:rPr>
              <w:t>1 594,400</w:t>
            </w:r>
            <w:r w:rsidRPr="00AA69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FF0B4A" w:rsidRPr="00BE1E9E" w:rsidTr="00FF0B4A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804" w:type="dxa"/>
          </w:tcPr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решение о бюджете Вятскополянского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без учета поправок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в части поступления федеральных и областных целевых средств не больше 6 раз в год;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прогноза поступления собственных доходов бюджета Вятскополянского района – не менее 95%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ежегодно;</w:t>
            </w:r>
          </w:p>
          <w:p w:rsidR="00FF0B4A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Вятскополянского района по расходам – не менее 95%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 бюджета к объему доходов бюджета Вятскополянского района без учета безвозмездных поступлений  -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информации, размещенной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Вятскополянского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части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 Вятскополянского района и приказов управления финансов администрации Вятскополянского района, касающихся бюджетного процесса и межбюджетных отношений и подлежащих опубликованию - 100 %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анных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муниципальных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поселений в части формирования и исполнения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проектов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заключенными Соглашениями – 100 %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операций по исполнению бюджетов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общем количестве операций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заключенными Соглашениями – 100 %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межбюджетных трансфертов, перечисленных бюджетам поселений, в общем объеме межбюджетных трансфертов, предусмотренных для перечисления поселениям – 100%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6D139B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39B">
              <w:rPr>
                <w:rFonts w:ascii="Times New Roman" w:hAnsi="Times New Roman" w:cs="Times New Roman"/>
                <w:sz w:val="24"/>
                <w:szCs w:val="24"/>
              </w:rPr>
              <w:t>достижение итоговой балльной оценки в мониторинге качества финансового менеджмента, осуществляемого в отношении главных администраторов средств бюджета – не менее 2 ежегодно;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156E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долга Вятскополянского района к общему годовому объему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Вятскополянского района</w:t>
            </w:r>
            <w:r w:rsidRPr="00156E26">
              <w:rPr>
                <w:rFonts w:ascii="Times New Roman" w:hAnsi="Times New Roman" w:cs="Times New Roman"/>
                <w:sz w:val="24"/>
                <w:szCs w:val="24"/>
              </w:rPr>
              <w:t xml:space="preserve"> без учета объема безвозмездных поступлени</w:t>
            </w:r>
            <w:proofErr w:type="gramStart"/>
            <w:r w:rsidRPr="00156E2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50%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обслуживание муниципального долга Вятскополянского района к общему объему расходов бюджета Вятскополянского района, за исключением объема расходов, которые осуществляются за счет субвенций, предоставляемых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более 15%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бюджетополучателей, использующих систему электронного документооборота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,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концу 2025 года;</w:t>
            </w:r>
          </w:p>
          <w:p w:rsidR="00FF0B4A" w:rsidRPr="00A626F1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F1">
              <w:rPr>
                <w:rFonts w:ascii="Times New Roman" w:hAnsi="Times New Roman" w:cs="Times New Roman"/>
              </w:rPr>
              <w:t>отсутствие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26F1">
              <w:rPr>
                <w:rFonts w:ascii="Times New Roman" w:hAnsi="Times New Roman" w:cs="Times New Roman"/>
              </w:rPr>
              <w:t>просроченной задолженности по муниципальному долгу Вятскополянского района.</w:t>
            </w:r>
          </w:p>
        </w:tc>
      </w:tr>
    </w:tbl>
    <w:p w:rsidR="00FF0B4A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33506" w:rsidRDefault="00533506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33506" w:rsidRDefault="00533506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33506" w:rsidSect="00533506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66E20"/>
    <w:multiLevelType w:val="hybridMultilevel"/>
    <w:tmpl w:val="19088D68"/>
    <w:lvl w:ilvl="0" w:tplc="B3F8BA0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B7"/>
    <w:rsid w:val="00464FB7"/>
    <w:rsid w:val="00533506"/>
    <w:rsid w:val="00C27785"/>
    <w:rsid w:val="00FF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0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0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2022-11-15T10:33:00Z</cp:lastPrinted>
  <dcterms:created xsi:type="dcterms:W3CDTF">2022-11-15T10:16:00Z</dcterms:created>
  <dcterms:modified xsi:type="dcterms:W3CDTF">2022-11-15T10:34:00Z</dcterms:modified>
</cp:coreProperties>
</file>