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3BE" w:rsidRPr="00481D14" w:rsidRDefault="00B433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1D14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B433BE" w:rsidRDefault="00B433BE" w:rsidP="00894C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1D14">
        <w:rPr>
          <w:rFonts w:ascii="Times New Roman" w:hAnsi="Times New Roman" w:cs="Times New Roman"/>
          <w:sz w:val="28"/>
          <w:szCs w:val="28"/>
        </w:rPr>
        <w:t xml:space="preserve">составления и утверждения </w:t>
      </w:r>
      <w:r w:rsidR="00CE71F5">
        <w:rPr>
          <w:rFonts w:ascii="Times New Roman" w:hAnsi="Times New Roman" w:cs="Times New Roman"/>
          <w:sz w:val="28"/>
          <w:szCs w:val="28"/>
        </w:rPr>
        <w:t xml:space="preserve">плана финансово-хозяйственной деятельности </w:t>
      </w:r>
      <w:r w:rsidR="0084058F" w:rsidRPr="00481D14">
        <w:rPr>
          <w:rFonts w:ascii="Times New Roman" w:hAnsi="Times New Roman" w:cs="Times New Roman"/>
          <w:sz w:val="28"/>
          <w:szCs w:val="28"/>
        </w:rPr>
        <w:t>муниципальн</w:t>
      </w:r>
      <w:r w:rsidR="00D80E70" w:rsidRPr="00481D14">
        <w:rPr>
          <w:rFonts w:ascii="Times New Roman" w:hAnsi="Times New Roman" w:cs="Times New Roman"/>
          <w:sz w:val="28"/>
          <w:szCs w:val="28"/>
        </w:rPr>
        <w:t>ого</w:t>
      </w:r>
      <w:r w:rsidRPr="00481D14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D80E70" w:rsidRPr="00481D14">
        <w:rPr>
          <w:rFonts w:ascii="Times New Roman" w:hAnsi="Times New Roman" w:cs="Times New Roman"/>
          <w:sz w:val="28"/>
          <w:szCs w:val="28"/>
        </w:rPr>
        <w:t>ого</w:t>
      </w:r>
      <w:r w:rsidRPr="00481D1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80E70" w:rsidRPr="00481D14">
        <w:rPr>
          <w:rFonts w:ascii="Times New Roman" w:hAnsi="Times New Roman" w:cs="Times New Roman"/>
          <w:sz w:val="28"/>
          <w:szCs w:val="28"/>
        </w:rPr>
        <w:t>я</w:t>
      </w:r>
      <w:r w:rsidR="00894CB5">
        <w:rPr>
          <w:rFonts w:ascii="Times New Roman" w:hAnsi="Times New Roman" w:cs="Times New Roman"/>
          <w:sz w:val="28"/>
          <w:szCs w:val="28"/>
        </w:rPr>
        <w:t xml:space="preserve"> </w:t>
      </w:r>
      <w:r w:rsidR="0084058F" w:rsidRPr="00481D14">
        <w:rPr>
          <w:rFonts w:ascii="Times New Roman" w:hAnsi="Times New Roman" w:cs="Times New Roman"/>
          <w:sz w:val="28"/>
          <w:szCs w:val="28"/>
        </w:rPr>
        <w:t xml:space="preserve"> </w:t>
      </w:r>
      <w:r w:rsidR="00894CB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4058F" w:rsidRPr="00481D14">
        <w:rPr>
          <w:rFonts w:ascii="Times New Roman" w:hAnsi="Times New Roman" w:cs="Times New Roman"/>
          <w:sz w:val="28"/>
          <w:szCs w:val="28"/>
        </w:rPr>
        <w:t>Вятскополянск</w:t>
      </w:r>
      <w:r w:rsidR="00894CB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894CB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</w:t>
      </w:r>
    </w:p>
    <w:p w:rsidR="00894CB5" w:rsidRPr="00481D14" w:rsidRDefault="00894CB5" w:rsidP="00894C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433BE" w:rsidRPr="00481D14" w:rsidRDefault="000523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1D14">
        <w:rPr>
          <w:rFonts w:ascii="Times New Roman" w:hAnsi="Times New Roman" w:cs="Times New Roman"/>
          <w:sz w:val="28"/>
          <w:szCs w:val="28"/>
        </w:rPr>
        <w:t>1</w:t>
      </w:r>
      <w:r w:rsidR="00B433BE" w:rsidRPr="00481D14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B433BE" w:rsidRPr="00481D14" w:rsidRDefault="00B433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33BE" w:rsidRPr="00481D14" w:rsidRDefault="00894CB5" w:rsidP="00894C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33BE" w:rsidRPr="00481D1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433BE" w:rsidRPr="00481D14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84058F" w:rsidRPr="00481D14">
        <w:rPr>
          <w:rFonts w:ascii="Times New Roman" w:hAnsi="Times New Roman" w:cs="Times New Roman"/>
          <w:sz w:val="28"/>
          <w:szCs w:val="28"/>
        </w:rPr>
        <w:t xml:space="preserve">составления и утверждения </w:t>
      </w:r>
      <w:r w:rsidR="00BB4953">
        <w:rPr>
          <w:rFonts w:ascii="Times New Roman" w:hAnsi="Times New Roman" w:cs="Times New Roman"/>
          <w:sz w:val="28"/>
          <w:szCs w:val="28"/>
        </w:rPr>
        <w:t xml:space="preserve">Плана финансово-хозяйственной деятельности </w:t>
      </w:r>
      <w:r w:rsidR="0084058F" w:rsidRPr="00481D14">
        <w:rPr>
          <w:rFonts w:ascii="Times New Roman" w:hAnsi="Times New Roman" w:cs="Times New Roman"/>
          <w:sz w:val="28"/>
          <w:szCs w:val="28"/>
        </w:rPr>
        <w:t>муниципальн</w:t>
      </w:r>
      <w:r w:rsidR="00D80E70" w:rsidRPr="00481D14">
        <w:rPr>
          <w:rFonts w:ascii="Times New Roman" w:hAnsi="Times New Roman" w:cs="Times New Roman"/>
          <w:sz w:val="28"/>
          <w:szCs w:val="28"/>
        </w:rPr>
        <w:t xml:space="preserve">ого </w:t>
      </w:r>
      <w:r w:rsidR="0084058F" w:rsidRPr="00481D14">
        <w:rPr>
          <w:rFonts w:ascii="Times New Roman" w:hAnsi="Times New Roman" w:cs="Times New Roman"/>
          <w:sz w:val="28"/>
          <w:szCs w:val="28"/>
        </w:rPr>
        <w:t>бюджетн</w:t>
      </w:r>
      <w:r w:rsidR="00D80E70" w:rsidRPr="00481D14">
        <w:rPr>
          <w:rFonts w:ascii="Times New Roman" w:hAnsi="Times New Roman" w:cs="Times New Roman"/>
          <w:sz w:val="28"/>
          <w:szCs w:val="28"/>
        </w:rPr>
        <w:t>ого</w:t>
      </w:r>
      <w:r w:rsidR="0084058F" w:rsidRPr="00481D1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80E70" w:rsidRPr="00481D1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84058F" w:rsidRPr="00481D14">
        <w:rPr>
          <w:rFonts w:ascii="Times New Roman" w:hAnsi="Times New Roman" w:cs="Times New Roman"/>
          <w:sz w:val="28"/>
          <w:szCs w:val="28"/>
        </w:rPr>
        <w:t>Вятскополянск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84058F" w:rsidRPr="00481D14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BB4953">
        <w:rPr>
          <w:rFonts w:ascii="Times New Roman" w:hAnsi="Times New Roman" w:cs="Times New Roman"/>
          <w:sz w:val="28"/>
          <w:szCs w:val="28"/>
        </w:rPr>
        <w:t xml:space="preserve"> </w:t>
      </w:r>
      <w:r w:rsidR="00BB4953" w:rsidRPr="00481D14">
        <w:rPr>
          <w:rFonts w:ascii="Times New Roman" w:hAnsi="Times New Roman" w:cs="Times New Roman"/>
          <w:sz w:val="28"/>
          <w:szCs w:val="28"/>
        </w:rPr>
        <w:t>(далее – План ФХД)</w:t>
      </w:r>
      <w:r w:rsidR="0084058F" w:rsidRPr="00481D14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D80E70" w:rsidRPr="00481D14">
        <w:rPr>
          <w:rFonts w:ascii="Times New Roman" w:hAnsi="Times New Roman" w:cs="Times New Roman"/>
          <w:sz w:val="28"/>
          <w:szCs w:val="28"/>
        </w:rPr>
        <w:t>ого</w:t>
      </w:r>
      <w:r w:rsidR="0084058F" w:rsidRPr="00481D14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58F" w:rsidRPr="00481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058F" w:rsidRPr="00481D14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4058F" w:rsidRPr="00481D14">
        <w:rPr>
          <w:rFonts w:ascii="Times New Roman" w:hAnsi="Times New Roman" w:cs="Times New Roman"/>
          <w:sz w:val="28"/>
          <w:szCs w:val="28"/>
        </w:rPr>
        <w:t xml:space="preserve"> района Кировской области осуществляет функции и полномочия учредителя</w:t>
      </w:r>
      <w:r w:rsidR="00B433BE" w:rsidRPr="00481D14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соответствии с </w:t>
      </w:r>
      <w:hyperlink r:id="rId7" w:history="1">
        <w:r w:rsidR="00B433BE" w:rsidRPr="00481D14">
          <w:rPr>
            <w:rFonts w:ascii="Times New Roman" w:hAnsi="Times New Roman" w:cs="Times New Roman"/>
            <w:color w:val="0000FF"/>
            <w:sz w:val="28"/>
            <w:szCs w:val="28"/>
          </w:rPr>
          <w:t>Требованиями</w:t>
        </w:r>
      </w:hyperlink>
      <w:r w:rsidR="00B433BE" w:rsidRPr="00481D14">
        <w:rPr>
          <w:rFonts w:ascii="Times New Roman" w:hAnsi="Times New Roman" w:cs="Times New Roman"/>
          <w:sz w:val="28"/>
          <w:szCs w:val="28"/>
        </w:rPr>
        <w:t xml:space="preserve"> к составлению и утверждению </w:t>
      </w:r>
      <w:r w:rsidR="00BB4953">
        <w:rPr>
          <w:rFonts w:ascii="Times New Roman" w:hAnsi="Times New Roman" w:cs="Times New Roman"/>
          <w:sz w:val="28"/>
          <w:szCs w:val="28"/>
        </w:rPr>
        <w:t xml:space="preserve">Плана финансово-хозяйственной деятельности  </w:t>
      </w:r>
      <w:r w:rsidR="00B433BE" w:rsidRPr="00481D14">
        <w:rPr>
          <w:rFonts w:ascii="Times New Roman" w:hAnsi="Times New Roman" w:cs="Times New Roman"/>
          <w:sz w:val="28"/>
          <w:szCs w:val="28"/>
        </w:rPr>
        <w:t>государственного (муниципального) учреждения, утвержденными приказом Министерства финансов Российской Федерации от 31 августа</w:t>
      </w:r>
      <w:proofErr w:type="gramEnd"/>
      <w:r w:rsidR="00B433BE" w:rsidRPr="00481D14">
        <w:rPr>
          <w:rFonts w:ascii="Times New Roman" w:hAnsi="Times New Roman" w:cs="Times New Roman"/>
          <w:sz w:val="28"/>
          <w:szCs w:val="28"/>
        </w:rPr>
        <w:t xml:space="preserve"> 2018 г</w:t>
      </w:r>
      <w:r w:rsidR="00BB4953">
        <w:rPr>
          <w:rFonts w:ascii="Times New Roman" w:hAnsi="Times New Roman" w:cs="Times New Roman"/>
          <w:sz w:val="28"/>
          <w:szCs w:val="28"/>
        </w:rPr>
        <w:t>ода</w:t>
      </w:r>
      <w:r w:rsidR="00B433BE" w:rsidRPr="00481D14">
        <w:rPr>
          <w:rFonts w:ascii="Times New Roman" w:hAnsi="Times New Roman" w:cs="Times New Roman"/>
          <w:sz w:val="28"/>
          <w:szCs w:val="28"/>
        </w:rPr>
        <w:t xml:space="preserve"> </w:t>
      </w:r>
      <w:r w:rsidR="00BB4953">
        <w:rPr>
          <w:rFonts w:ascii="Times New Roman" w:hAnsi="Times New Roman" w:cs="Times New Roman"/>
          <w:sz w:val="28"/>
          <w:szCs w:val="28"/>
        </w:rPr>
        <w:t>№</w:t>
      </w:r>
      <w:r w:rsidR="00B433BE" w:rsidRPr="00481D14">
        <w:rPr>
          <w:rFonts w:ascii="Times New Roman" w:hAnsi="Times New Roman" w:cs="Times New Roman"/>
          <w:sz w:val="28"/>
          <w:szCs w:val="28"/>
        </w:rPr>
        <w:t xml:space="preserve"> 186Н (далее - Требования).</w:t>
      </w:r>
    </w:p>
    <w:p w:rsidR="00526317" w:rsidRPr="00481D14" w:rsidRDefault="00526317" w:rsidP="00894CB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2.Настоящий Порядок устанавливает следующие положения для составления и утверждения Плана ФХД:</w:t>
      </w:r>
    </w:p>
    <w:p w:rsidR="00526317" w:rsidRPr="00481D14" w:rsidRDefault="00526317" w:rsidP="00894CB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94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и порядок составления проекта Плана ФХД;</w:t>
      </w:r>
    </w:p>
    <w:p w:rsidR="00526317" w:rsidRPr="00481D14" w:rsidRDefault="00526317" w:rsidP="00894CB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формирование обоснований (расчетов) плановых показателей поступлений и выплат;</w:t>
      </w:r>
    </w:p>
    <w:p w:rsidR="00526317" w:rsidRPr="00481D14" w:rsidRDefault="00526317" w:rsidP="00894CB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сроки и порядок утверждения Плана ФХД;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порядок внесения изменений в План ФХД;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отчетность по выполнению показателей плана ФХД.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Настоящий Порядок определяет: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правила составления и утверждения плана ФХД;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этапы подготовки и утверждения плана ФХД;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 показателей, величины которых подлежат обязательному отражению в плане ФХД, в том числе состав утверждаемых показателей эффективности деятельности муниципальн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последовательность дейс</w:t>
      </w:r>
      <w:r w:rsidR="0052560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твий структурных подразделений 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которые возложены функции по координации и регулированию деятельности в соответствующих отраслях (сферах) управления, при составлении и утверждении </w:t>
      </w:r>
      <w:r w:rsidR="002242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ФХД;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осуществления контроля 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и выполнени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ФХД;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представления отчетов о выполнении утвержденн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4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ФХД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ФХД составляется и утверждается на очередной финансовый год в случае, если решение о бюджете утверждается на один финансовый год, либо на очередной финансовый год и плановый период, если решение о бюджете утверждается на очередной финансовый год и плановый период и дейс</w:t>
      </w:r>
      <w:r w:rsidR="005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твует в течение срока действия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бюджете.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принятии учреждением обязательств, срок исполнения которых по условиям договоров (контрактов) превышает срок, предусмотренный </w:t>
      </w:r>
      <w:hyperlink r:id="rId8" w:anchor="P59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первым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показатели Плана</w:t>
      </w:r>
      <w:r w:rsidR="005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ФХД по решению 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утверждаются на период, превышающий указанный срок.</w:t>
      </w:r>
    </w:p>
    <w:p w:rsidR="0022420D" w:rsidRPr="00481D14" w:rsidRDefault="00526317" w:rsidP="002242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hAnsi="Times New Roman" w:cs="Times New Roman"/>
          <w:sz w:val="28"/>
          <w:szCs w:val="28"/>
        </w:rPr>
        <w:t>5</w:t>
      </w:r>
      <w:r w:rsidR="008915BE" w:rsidRPr="00481D14">
        <w:rPr>
          <w:rFonts w:ascii="Times New Roman" w:hAnsi="Times New Roman" w:cs="Times New Roman"/>
          <w:sz w:val="28"/>
          <w:szCs w:val="28"/>
        </w:rPr>
        <w:t>. План</w:t>
      </w:r>
      <w:r w:rsidR="002606DC">
        <w:rPr>
          <w:rFonts w:ascii="Times New Roman" w:hAnsi="Times New Roman" w:cs="Times New Roman"/>
          <w:sz w:val="28"/>
          <w:szCs w:val="28"/>
        </w:rPr>
        <w:t xml:space="preserve"> ФХД</w:t>
      </w:r>
      <w:r w:rsidR="008915BE" w:rsidRPr="00481D14">
        <w:rPr>
          <w:rFonts w:ascii="Times New Roman" w:hAnsi="Times New Roman" w:cs="Times New Roman"/>
          <w:sz w:val="28"/>
          <w:szCs w:val="28"/>
        </w:rPr>
        <w:t xml:space="preserve"> </w:t>
      </w:r>
      <w:r w:rsidR="0022420D">
        <w:rPr>
          <w:rFonts w:ascii="Times New Roman" w:hAnsi="Times New Roman" w:cs="Times New Roman"/>
          <w:sz w:val="28"/>
          <w:szCs w:val="28"/>
        </w:rPr>
        <w:t xml:space="preserve">(проект плана ФХД) </w:t>
      </w:r>
      <w:r w:rsidR="008915BE" w:rsidRPr="00481D14">
        <w:rPr>
          <w:rFonts w:ascii="Times New Roman" w:hAnsi="Times New Roman" w:cs="Times New Roman"/>
          <w:sz w:val="28"/>
          <w:szCs w:val="28"/>
        </w:rPr>
        <w:t>составляется по кассовому методу</w:t>
      </w:r>
      <w:r w:rsidR="0022420D">
        <w:rPr>
          <w:rFonts w:ascii="Times New Roman" w:hAnsi="Times New Roman" w:cs="Times New Roman"/>
          <w:sz w:val="28"/>
          <w:szCs w:val="28"/>
        </w:rPr>
        <w:t xml:space="preserve">, в </w:t>
      </w:r>
      <w:r w:rsidR="0022420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рублях с точностью до двух знаков после запятой.</w:t>
      </w:r>
    </w:p>
    <w:p w:rsidR="008915BE" w:rsidRPr="00481D14" w:rsidRDefault="008915BE" w:rsidP="0052560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2.Сроки и порядок составления проекта Плана ФХД</w:t>
      </w: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формирования проекта </w:t>
      </w:r>
      <w:r w:rsidR="00D80E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лана </w:t>
      </w:r>
      <w:r w:rsidR="00D80E70" w:rsidRPr="00481D14">
        <w:rPr>
          <w:rFonts w:ascii="Times New Roman" w:hAnsi="Times New Roman" w:cs="Times New Roman"/>
          <w:sz w:val="28"/>
          <w:szCs w:val="28"/>
        </w:rPr>
        <w:t xml:space="preserve">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социального развития администрации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525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срок до 1 июня года, предшествующего плановому, направляет муниципальному бюджетному учреждению </w:t>
      </w:r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управлению экономического развития администрации </w:t>
      </w:r>
      <w:proofErr w:type="spellStart"/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муниципального задания на очередной финансовый год и плановый период, согласованный с первым заместителем главы администрации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либо лицом его замещающим.</w:t>
      </w:r>
      <w:proofErr w:type="gramEnd"/>
    </w:p>
    <w:p w:rsidR="00AE3EEB" w:rsidRPr="00481D14" w:rsidRDefault="00525604" w:rsidP="00AE3EEB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AE3EE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 ежегодно в срок до 1 июля года, предшествующего плановому году, представляет в администрацию </w:t>
      </w:r>
      <w:proofErr w:type="spellStart"/>
      <w:r w:rsidR="00AE3EE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AE3EE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проект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="00AE3EE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на плановый период.</w:t>
      </w:r>
    </w:p>
    <w:p w:rsidR="00CD1103" w:rsidRPr="00481D14" w:rsidRDefault="00CD1103" w:rsidP="00CD1103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проектом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представляются расчеты плановых показателей выплат по форме </w:t>
      </w:r>
      <w:r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hyperlink w:anchor="P3339" w:history="1">
        <w:r w:rsidRPr="00894C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 2</w:t>
        </w:r>
      </w:hyperlink>
      <w:r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с приложением пояснительной записки к </w:t>
      </w:r>
      <w:r w:rsidR="001A3FCB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</w:t>
      </w:r>
      <w:r w:rsidR="001A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ФХД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103" w:rsidRPr="00481D14" w:rsidRDefault="00CD1103" w:rsidP="00CD1103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расчеты к нему являются обоснованием необходимого размера бюджетных ассигнований при формировании бюджета муниципального образования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</w:t>
      </w:r>
      <w:r w:rsidR="001A3F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кополянский</w:t>
      </w:r>
      <w:proofErr w:type="spellEnd"/>
      <w:r w:rsidR="001A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41F" w:rsidRPr="00481D14" w:rsidRDefault="00871FD0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учета и финансов</w:t>
      </w:r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1A3FC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 рабочих дней с момента получения проекта Плана ФХД </w:t>
      </w:r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проверку и анализ представленного проекта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случае наличия замечаний и предложений направляет их в адрес </w:t>
      </w:r>
      <w:r w:rsidR="001A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</w:t>
      </w:r>
      <w:r w:rsidR="00CD1103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241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замечаний и предложений,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учета и фина</w:t>
      </w:r>
      <w:r w:rsidR="001A3FC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95241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95241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95241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направляет проект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95241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расчетом размера финансового обеспечения в адрес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финансов администрации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95241F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включения в бюджет муниципального образования </w:t>
      </w:r>
      <w:proofErr w:type="spellStart"/>
      <w:r w:rsidR="0095241F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Вятскополянский</w:t>
      </w:r>
      <w:proofErr w:type="spellEnd"/>
      <w:r w:rsidR="0095241F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в сроки, установленные </w:t>
      </w:r>
      <w:r w:rsidR="001A3FCB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 правовым актом по составлению проекта бюджета муниципального образ</w:t>
      </w:r>
      <w:r w:rsidR="00E3081A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ования </w:t>
      </w:r>
      <w:proofErr w:type="spellStart"/>
      <w:r w:rsidR="00E3081A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A3FCB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ятскополянский</w:t>
      </w:r>
      <w:proofErr w:type="spellEnd"/>
      <w:r w:rsidR="001A3FCB" w:rsidRP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88"/>
      <w:bookmarkEnd w:id="0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ФХД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по форме Приложения 1 к настоящему Порядку на основании обоснований (расчетов) плановых показателей поступлений и выплат, требования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формированию которых установлены в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разделе 3 настоящего Порядка. 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(уточняется) плановый объем поступлений и выплат денежных средств.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учреждением не планируется получать отдельные доходы и осуществлять отдельные расходы, то обоснования (расчеты) поступлений и выплат по указанным доходам и расходам не формируются и в 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Плане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отражаются.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ФХД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из таблиц </w:t>
      </w:r>
      <w:hyperlink w:anchor="P188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 1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241F" w:rsidRPr="001809F9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лист, </w:t>
      </w:r>
      <w:hyperlink w:anchor="P251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Таблица I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Поступления и выплаты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(далее - Таблица I); </w:t>
      </w:r>
      <w:r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II. "Сведения по выплатам на закупки товаров, работ, услуг"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Таблица II).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Показатели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поступлениям и выплатам (</w:t>
      </w:r>
      <w:hyperlink w:anchor="P664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Таблица I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формируются муниципальным бюджетным учреждением на этап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е формирования проекта бюджета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 представленной </w:t>
      </w:r>
      <w:r w:rsidR="00AF751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proofErr w:type="spellStart"/>
      <w:r w:rsidR="00AF751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AF751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планируемых объемах расходных обязательств: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С учетом планируемых объемов поступлений: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субсидий на финансовое обеспечение выполнения муниципального задания муниципальным бюджетным учреждением;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субсидий, предоставляемых в соответствии с </w:t>
      </w:r>
      <w:hyperlink r:id="rId9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 пункта 1 статьи 78.1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грантов, в том числе в форме субсидий, предоставляемых из бюджетов бюджетной системы Российской Федерации;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доходов от иной приносящей доход деятельности, предусмотренной уставом учреждения;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безвозмездных поступлений;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публичных обязательств перед физическими лицами в денежной форме, полномочия</w:t>
      </w:r>
      <w:r w:rsidR="00871FD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исполнению которых от имени органа местного самоуправления планируется передать в установленном порядке учреждению;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С учетом планируемых объемов выплат, связанных с осуществлением деятельности, предусмотренной уставом учреждения.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Показатели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04503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обоснования (расчеты) плановых показателей </w:t>
      </w:r>
      <w:r w:rsidR="00AF751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кодам (составным частям кода) бюджетной классификации Российской Федерации в части: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11.1. Планируемых поступлений: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доходов - по коду аналитической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подвида доходов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бюджетов классификации доходов бюджетов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возврата дебиторской задолженности прошлых лет - по коду аналитической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Планируемых выплат: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расходам - по кодам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возврату в бюджет остатков субсидий прошлых лет - по коду аналитической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подвида доходов бюджетов классификации доходов бюджетов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Плановые показатели по поступлениям (</w:t>
      </w:r>
      <w:hyperlink w:anchor="P664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Таблица I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формируются муниципальным бюджетным учреждением в разрезе источников поступлений (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муниципального образования </w:t>
      </w:r>
      <w:proofErr w:type="spellStart"/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Вятскополянский</w:t>
      </w:r>
      <w:proofErr w:type="spellEnd"/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приносящей доход деятельности и т.д.), муниципальных программ, муниципальных заданий, целевых субсидий и т.д., а также видов поступлений, указанных в пункте 10.1 настоящего Порядка.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от приносящей доход деятельности  муниципальн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рассчитывает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планируемого объема оказания услуг (выполнения работ) и планируемой стоимости их реализации.</w:t>
      </w:r>
    </w:p>
    <w:p w:rsidR="0095241F" w:rsidRPr="00481D14" w:rsidRDefault="0095241F" w:rsidP="0095241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Плановые показатели по выплатам муниципальн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</w:t>
      </w:r>
      <w:r w:rsidR="000720D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настоящим Порядком в разрезе соответствующих показателей, содержащихся в </w:t>
      </w:r>
      <w:hyperlink w:anchor="P664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Таблице I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41F" w:rsidRPr="001809F9" w:rsidRDefault="0095241F" w:rsidP="00952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плановых показателей по выплатам формир</w:t>
      </w:r>
      <w:r w:rsidR="0004503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раздельно по источникам их финансового обеспечения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41F" w:rsidRPr="00481D14" w:rsidRDefault="0095241F" w:rsidP="00952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Форматы таблиц Приложения 2 к настоящему Порядку носят рекомендательный характер и при необходимости могут быть изменены (с соблюдением структуры, в том числе строк и граф таблицы) и дополнены иными графами, строками, а также дополнительными реквизитами и показателями, в том числе кодами показателей по соответствующим классификаторам технико-экономической и социальной информации.</w:t>
      </w:r>
    </w:p>
    <w:p w:rsidR="0095241F" w:rsidRPr="00481D14" w:rsidRDefault="0095241F" w:rsidP="00952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вправе применять дополнительные расчеты показателей, отраженных в таблицах </w:t>
      </w:r>
      <w:hyperlink w:anchor="P3339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Приложения 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Порядку, в соответствии с разработанными ими дополнительными таблицами.</w:t>
      </w:r>
    </w:p>
    <w:p w:rsidR="0095241F" w:rsidRPr="00481D14" w:rsidRDefault="0095241F" w:rsidP="00952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соответствии со структурой затрат отдельные виды выплат учреждением не осуществляются, то соответствующие расчеты к показателям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04503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формируются.</w:t>
      </w:r>
    </w:p>
    <w:p w:rsidR="00CD1103" w:rsidRPr="00481D14" w:rsidRDefault="00CD1103" w:rsidP="00CD1103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Формирование обоснований (расчетов) плановых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показателей поступлений и выплат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Обоснования (расчеты) плановых показателей поступлений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формировать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 начало текущего финансового года предварительных платежей (авансов) по договорам (контрактам, соглашениям).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Обоснования (расчеты) плановых показателей выплат формировать на основании расчетов соответствующих расходов</w:t>
      </w:r>
      <w:r w:rsidR="0004503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произведенных на 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Расчеты доходов формир</w:t>
      </w:r>
      <w:r w:rsidR="0004503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от использования собственности (в том числе доходы в виде арендной платы);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от оказания услуг (выполнения работ);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в виде безвозмездных денежных поступлений (в том числе грантов, пожертвований);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в виде целевых субсидий, а также субсидий на осуществление капитальных вложений;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16. Расчет доходов от использования собственности осуществлять на основании информации о плате (тарифе, ставке) за использование имущества за единицу (объект, квадратный метр площади) и количества единиц предоставляемого в пользование имущества.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доходов в виде возмещения расходов, понесенных в связи с эксплуатацией муниципального имущества, закрепленного на праве оперативного управления, осуществлять исходя из объема</w:t>
      </w:r>
      <w:r w:rsidR="00045035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Расчет доходов от оказания услуг (выполнения работ) сверх установленного муниципального задания осуществлять исходя из планируемого объема оказания платных услуг (выполнения работ) и их планируемой стоимости.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доходов от оказания услуг (выполнения работ) в рамках установленного муниципального задания в случаях, установленных федеральным законом, осуществлять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Расчет доходов в виде штрафов, средств, получаемых в возмещение ущерба (в том числе страховых возмещений), при наличии решения суда,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осуществлять в размере, определенном указанными решениями.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19. Расчет доходов от иной приносящей доход деятельности осуществлять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20. Расчеты плановых показателей по выплатам формировать по видам расходов с учетом норм трудовых, материальных, технических ресурсов, используемых для оказания муниципальным учреждением услуг (выполнения работ).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Расчеты плановых показателей по выплатам осуществлять с учетом затрат, применяемых при обосновании бюджетных </w:t>
      </w:r>
      <w:r w:rsidRPr="002D4B4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 Главным распорядителем бюджетных средств в целях формирования проекта решения о бюджете на очередной финансовый год и плановый период, а также с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требований, установленных нормативными правовыми актами, в том числе ГОСТами, СНиПами, СанПиНами, стандартами, порядками и регламентами (паспортами) оказания муниципальных услуг.</w:t>
      </w:r>
      <w:proofErr w:type="gramEnd"/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(тарифы) (за исключением регулируемых тарифов) на услуги и товары, необходимые для расчета плановых показателей по выплатам, подтверждать коммерческими предложениями, счетами, счетами-фактурами, договорами, данными с официальных сайтов в информационно-телекоммуникационной сети "Интернет" производителей и поставщиков и т.д., в форме расчета средней цены.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расчет плановых показ</w:t>
      </w:r>
      <w:r w:rsidR="002D4B4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ателей выплат персоналу включать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оплату труда, компенсационные выплаты, включая пособия, выплачиваемые из 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  <w:proofErr w:type="gramEnd"/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плановых показателей по оплате труда учитыва</w:t>
      </w:r>
      <w:r w:rsidR="003708A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расчетн</w:t>
      </w:r>
      <w:r w:rsidR="003708A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 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локальными нормативными актами учреждения. 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плановых показателей страховых взносов в Пенсионный фонд Российской Федерации на обязательное пенсионное страхование, в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 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</w:t>
      </w:r>
      <w:r w:rsidR="003708A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тарифы страховых взносов, установленные законодательством Российской Федерации. Расчет производится на основании расчета фонда оплаты труда в разрезе должностей с учетом предельной величины базы для исчисления страховых взносов.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22. При расчете плановых показателей прочих выплат компенсационного характера персоналу муниципальных бюджетных учреждений, не включаемых в фонд оплаты труда, учитыва</w:t>
      </w:r>
      <w:r w:rsidR="003708A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по возмещению работникам расходов, связанны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со служебными командировками,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компенсационные выплаты работникам, предусмотренные законодательством Российской Федерации, локальными нормативными актами муниципального учреждения.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на уплату налога на имущество, земельного налога,  транспортного налога формир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объекта налогообложения, особенностей определения налоговой базы, налоговой ставки, а 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вида платежа, порядка их расчета, порядка и сроков уплаты по каждому виду платежа.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 Расчет прочих расходов (кроме расходов на закупку товаров, работ, услуг)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выплат с учетом количества планируемых выплат в год и их размера.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(за исключением расходов на закупку товаров, работ, услуг)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раздельно по источникам их финансового обеспечения.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743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расчет расходов на закупку товаров, работ, услуг включа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 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 с учетом требований к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закупаемым заказчиками отдельным видам товаров, работ, услуг в соответствии с законодательством Российской Федерации о контрактной системе в сфере закупок товаров, работ для обеспечения государственных и муниципальных нужд.</w:t>
      </w:r>
    </w:p>
    <w:p w:rsidR="004511CE" w:rsidRPr="00481D14" w:rsidRDefault="00474370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894C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услуги связи 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</w:t>
      </w:r>
      <w:proofErr w:type="gramStart"/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интернет-трафика</w:t>
      </w:r>
      <w:proofErr w:type="gramEnd"/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1CE" w:rsidRPr="00481D14" w:rsidRDefault="00894CB5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на транспортные услуги осуществл</w:t>
      </w:r>
      <w:r w:rsidR="00BB518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1" w:name="_GoBack"/>
      <w:bookmarkEnd w:id="1"/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видов услуг по перевозке (транспортировке) грузов, пассажирских перевозок и стоимости указанных услуг.</w:t>
      </w:r>
    </w:p>
    <w:p w:rsidR="004511CE" w:rsidRPr="00481D14" w:rsidRDefault="00474370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на  коммунальные услуги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 расходов на газоснабжение (иные виды топлива), электроснабжение, теплоснабжение, горячее водоснабжение, холодное водоснабжение и водоотведение с учетом количества объектов, тарифов на оказание коммунальных услуг, расчетной потребности планового потребления услуг и затраты на транспортировку топлива (при наличии).</w:t>
      </w:r>
    </w:p>
    <w:p w:rsidR="004511CE" w:rsidRPr="00481D14" w:rsidRDefault="00474370" w:rsidP="004511C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расходов на аренду имущества, в том числе объектов недвижимого имущества,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расходов на содержание имущества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</w:t>
      </w:r>
      <w:proofErr w:type="spell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  <w:proofErr w:type="gramEnd"/>
    </w:p>
    <w:p w:rsidR="004511CE" w:rsidRPr="00481D14" w:rsidRDefault="00474370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расходов на обязательное страхование, в том числе на обязательное страхование гражданской ответственности владельцев транспортных средств, страховой премии (страховых взносов)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proofErr w:type="gramEnd"/>
    </w:p>
    <w:p w:rsidR="004511CE" w:rsidRPr="00481D14" w:rsidRDefault="00474370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на повышение квалификации (профессиональную переподготовку) осуществля</w:t>
      </w:r>
      <w:r w:rsidR="0069382B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требований законодательства Российской Федерации,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4511CE" w:rsidRPr="00481D14" w:rsidRDefault="00474370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расходов на оплату услуг и работ (медицинских осмотров, 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информационных услуг, консультационных услуг, экспертных услуг, научно-исследовательских работ, типографских работ), не указанных в </w:t>
      </w:r>
      <w:hyperlink w:anchor="P159" w:history="1">
        <w:r w:rsidR="004511CE"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- 3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осуществля</w:t>
      </w:r>
      <w:r w:rsidR="004255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  <w:proofErr w:type="gramEnd"/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расходов на приобретение объектов движимого имущества (в том числе оборудования, транспортных средств, мебели, инвентаря, бытовых приборов) осуществля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среднего срока эксплуатации указанного имущества, норм обеспеченности (при их наличии), потребности учреждения в 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о ценах производителей (изготовителей) указанных товаров, работ, услуг, по данным органов государственной статистики, а также средств массовой информации и специальной литературы, включая официальные сайты в информационно-телекоммуникационной сети "Интернет" производителей и поставщиков.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расходов на приобретение материальных запасов осуществля</w:t>
      </w:r>
      <w:r w:rsidR="004255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потребности в продуктах питания, лекарственных средствах, горюче-смазочных и строительных материалах, мягком инвентаре и 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запаса, в соответствии с нормами обеспеченности таким имуществом, выраженными в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натуральных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1CE" w:rsidRPr="00481D14" w:rsidRDefault="00873742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расходов на осуществление капитальных вложений: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капитального строительства объектов недвижимого имущества (реконструкции, в том числе с элементами реставрации, технического</w:t>
      </w:r>
      <w:r w:rsidR="004255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перевооружения) осуществлять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4511CE" w:rsidRPr="00481D14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приобретения объектов недвижимого имущества осуществля</w:t>
      </w:r>
      <w:r w:rsidR="004255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 </w:t>
      </w:r>
    </w:p>
    <w:p w:rsidR="004511CE" w:rsidRPr="002D4B4D" w:rsidRDefault="00E31EB6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Расчеты расходов на закупку товаров, работ, услуг должны соответствовать</w:t>
      </w:r>
      <w:r w:rsidR="002D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положениям законодательства о</w:t>
      </w:r>
      <w:r w:rsidR="002D4B4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1CE" w:rsidRPr="002D4B4D" w:rsidRDefault="004511CE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" w:name="P143"/>
      <w:bookmarkEnd w:id="2"/>
      <w:r w:rsidR="0087374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расходов муниципального бюджетного учреждения 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 закупки товаров, работ, услуг, отраженная в </w:t>
      </w:r>
      <w:r w:rsidR="0087374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 ФХД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детализации в плане-графике закупок товаров, работ, услуг для обеспечения муниципальных нужд, формируемом в соответствии с законодательством Российской Федерации о контрактной системе в сфере закупок товаров, работ, услуг для обеспечения муниципальных нужд (далее </w:t>
      </w:r>
      <w:r w:rsidR="00E31EB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E31EB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511CE" w:rsidRPr="00481D14" w:rsidRDefault="00873742" w:rsidP="004511CE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Расчеты расходов, связанных с выполнением учреждением муниципального задания, мо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</w:t>
      </w:r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с превышением нормативных затрат, определенных в порядке, установленном местной администрацией в соответствии с </w:t>
      </w:r>
      <w:hyperlink r:id="rId10" w:history="1">
        <w:r w:rsidR="004511CE"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первым пункта 4 статьи 69.2</w:t>
        </w:r>
      </w:hyperlink>
      <w:r w:rsidR="004511C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в пределах общего объема средств субсидии на финансовое обеспечение выполнения муниципального задания.</w:t>
      </w:r>
    </w:p>
    <w:p w:rsid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планируемых выплат, источником финансового обеспечения которых являются поступления от оказания (выполнения) муниципальным бюджетным учреждением услуг (работ), относящихся в соответствии с уставом к его основным видам деятельности, предоставление которых для физических и юридических лиц осуществляется на платной основе, формир</w:t>
      </w:r>
      <w:r w:rsidR="004255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бюджетным учреждением в соответствии с 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определения платы, утвержденным </w:t>
      </w:r>
      <w:r w:rsidR="00425507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proofErr w:type="spellStart"/>
      <w:r w:rsidR="00425507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425507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F0D4F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учреждением не планируется получать отдельные доходы и осуществлять отдельные расходы, то обоснования (расчеты) поступлений и выплат по указанным доходам и расходам не формир</w:t>
      </w:r>
      <w:r w:rsidR="004255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1CE" w:rsidRPr="00481D14" w:rsidRDefault="004511CE" w:rsidP="00451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17" w:rsidRPr="00481D14" w:rsidRDefault="00526317" w:rsidP="005263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Сроки и порядок утверждения плана финансово-хозяйственной деятельности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F" w:rsidRPr="00A54B8F" w:rsidRDefault="00DF0D4F" w:rsidP="00E31E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</w:t>
      </w:r>
      <w:r w:rsidR="00A54B8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уточня</w:t>
      </w:r>
      <w:r w:rsidR="00A54B8F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54B8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ФХД </w:t>
      </w:r>
      <w:r w:rsidR="00A5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направляет</w:t>
      </w:r>
      <w:r w:rsidR="00A54B8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утверждение в администрацию </w:t>
      </w:r>
      <w:proofErr w:type="spellStart"/>
      <w:r w:rsidR="00A54B8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A54B8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5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A54B8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5 рабочих дней после </w:t>
      </w:r>
      <w:r w:rsidR="00A5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енном порядке решения о бюджете.</w:t>
      </w:r>
    </w:p>
    <w:p w:rsidR="00DF0D4F" w:rsidRPr="00481D14" w:rsidRDefault="00DF0D4F" w:rsidP="00DF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показателей, связанных с выполнением муниципального задания, осуществлять с учетом показателей утвержденного муниципального задания и размера субсидии на выполнение муниципального задания.</w:t>
      </w:r>
    </w:p>
    <w:p w:rsidR="00DF0D4F" w:rsidRPr="00481D14" w:rsidRDefault="00DF0D4F" w:rsidP="00DF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86AD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должностными лицами, ответственными за содержащиеся в плане </w:t>
      </w:r>
      <w:r w:rsidR="00866D19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="00886ADD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данные, - </w:t>
      </w:r>
      <w:r w:rsidR="00914E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(уполномоченным им лицом),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бухгалтером учреждения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D4F" w:rsidRPr="00481D14" w:rsidRDefault="00DF0D4F" w:rsidP="00DF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подписания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ФХД</w:t>
      </w:r>
      <w:r w:rsidR="00886ADD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</w:t>
      </w:r>
      <w:r w:rsidR="0023512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(уполномоченным им лицом), главным бухгалтером учреждения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886AD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6AD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дминистрацию </w:t>
      </w:r>
      <w:proofErr w:type="spellStart"/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</w:t>
      </w:r>
      <w:r w:rsidR="00886AD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86AD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утверждение до начала очередного финансового года.</w:t>
      </w:r>
    </w:p>
    <w:p w:rsidR="00DF0D4F" w:rsidRPr="00481D14" w:rsidRDefault="00DF0D4F" w:rsidP="00DF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ФХД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муниципальное задание и технические условия к нему утвержда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886ADD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proofErr w:type="spellStart"/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31 декабря текущего года.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</w:t>
      </w:r>
      <w:r w:rsidRPr="00481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внесения изменений в план ФХД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53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внесения изменений составляется новый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ФХД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показатели которого не должны вступать в противоречие в части кассовых операций по выплатам, проведенным до внесения изменения в план </w:t>
      </w:r>
      <w:r w:rsidR="00866D19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 показателями планов закупок, указанных в </w:t>
      </w:r>
      <w:hyperlink w:anchor="P143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4</w:t>
        </w:r>
        <w:r w:rsidR="005C3170"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решения о бюджете, передвижек бюджетных ассигнований и при наличии соответствующих обоснований и расчетов на величину измененных показателей.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ФХД</w:t>
      </w:r>
      <w:r w:rsidR="005C3170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 и осуществляет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порядке.</w:t>
      </w:r>
    </w:p>
    <w:p w:rsidR="00DF0D4F" w:rsidRPr="00481D14" w:rsidRDefault="005C3170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Изменение показателей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в 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текущего финансового года осуществлять в связи </w:t>
      </w:r>
      <w:proofErr w:type="gramStart"/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использованием остатков средств на начало текущего финансового года, в том числе неиспользованных остатков целевых субсидий и субсидий на осуществление капитальных вложений;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изменением объемов планируемых поступлений, а также объемов и (или) направлений выплат, в том числе в связи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изменением объема услуг (работ), предоставляемых за плату;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изменением объемов безвозмездных поступлений от юридических и физических лиц;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поступлением средств дебиторской задолженности прошлых лет, не включенных в показатели 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лана </w:t>
      </w:r>
      <w:r w:rsidR="00866D19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финансово-хозяйственной </w:t>
      </w:r>
      <w:proofErr w:type="spellStart"/>
      <w:r w:rsidR="00866D19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деятельности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spell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составлении;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увеличением выплат по неисполненным обязательствам прошлых лет, не включенных в показатели Плана при его составлении;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6"/>
      <w:bookmarkEnd w:id="3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проведением реорганизации учреждения.</w:t>
      </w:r>
    </w:p>
    <w:p w:rsidR="00DF0D4F" w:rsidRPr="00481D14" w:rsidRDefault="00E31EB6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Показатели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 показатели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лана </w:t>
      </w:r>
      <w:r w:rsidR="00866D19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Внесение изменений в показатели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поступлениям и (или) выплатам формировать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внесения изменений в соответствующие обоснования (расчеты) плановых показателей поступлений и выплат, сформированные при составлении 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лана </w:t>
      </w:r>
      <w:r w:rsidR="00866D19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случаев, предусмотренных </w:t>
      </w:r>
      <w:hyperlink r:id="rId11" w:anchor="P109" w:history="1">
        <w:r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5</w:t>
        </w:r>
        <w:r w:rsidR="005C3170" w:rsidRPr="00481D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09"/>
      <w:bookmarkEnd w:id="4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Учреждение по решению </w:t>
      </w:r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866D19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осуществлять внесение изменений в показатели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5C3170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лана </w:t>
      </w:r>
      <w:r w:rsidR="00235129">
        <w:rPr>
          <w:rFonts w:ascii="Times New Roman" w:eastAsia="Times New Roman" w:hAnsi="Times New Roman" w:cs="Times New Roman"/>
          <w:sz w:val="28"/>
          <w:szCs w:val="28"/>
          <w:lang w:eastAsia="ru-RU"/>
        </w:rPr>
        <w:t>ФХД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поступлении в текущем финансовом году: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 возврата дебиторской задолженности прошлых лет;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сумм, поступивших в возмещение ущерба, недостач, выявленных в текущем финансовом году;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сумм, поступивших по решению суда или на основании исполнительных документов;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необходимости осуществления выплат: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возврату в бюджет бюджетной системы Российской Федерации субсидий, полученных в прошлых отчетных периодах;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возмещению ущерба;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решению суда, на основании исполнительных документов;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уплате штрафов, в том числе административных.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внесении изменений в показатели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</w:t>
      </w:r>
      <w:proofErr w:type="gramStart"/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 проведения реорганизации учреждения: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форме присоединения, слияния - показатели </w:t>
      </w:r>
      <w:r w:rsidR="00B73516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лана </w:t>
      </w:r>
      <w:r w:rsidR="00B73516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="005C3170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учреждения-правопреемника формируются с учетом показателей </w:t>
      </w:r>
      <w:r w:rsidR="00F37F8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ланов </w:t>
      </w:r>
      <w:r w:rsidR="00F37F8E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="005C3170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форме выделения - показатели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учреждения, реорганизованного путем выделения из него других учреждений, подлежат уменьшению на показатели поступлений и выплат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вновь возникших юридических лиц;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форме разделения - показатели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возникших юридических лиц формируются путем разделения соответствующих показателей поступлений и выплат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реорганизованного учреждения, прекращающего свою деятельность.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завершения реорганизации показатели поступлений и выплат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 </w:t>
      </w:r>
      <w:proofErr w:type="gramStart"/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ФХД</w:t>
      </w:r>
      <w:proofErr w:type="gramEnd"/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реорганизованных юридических лиц при суммировании должны соответствовать показателям </w:t>
      </w:r>
      <w:r w:rsidR="005C3170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 ФХД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до начала реорганизации.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подведомственности учреждения план </w:t>
      </w:r>
      <w:r w:rsidR="00F37F8E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="005C3170" w:rsidRPr="00481D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в порядке, установленном органом местного самоуправления, который после изменения подведомственности будет осуществлять в отношении муниципального бюджетного учреждения функции и полномочия учредителя.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Par109"/>
      <w:bookmarkEnd w:id="5"/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481D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Отчетность по выполнению показателей плана ФХД</w:t>
      </w:r>
    </w:p>
    <w:p w:rsidR="00DF0D4F" w:rsidRPr="00481D14" w:rsidRDefault="00DF0D4F" w:rsidP="00DF0D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F" w:rsidRPr="00E31EB6" w:rsidRDefault="00E31EB6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DF0D4F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5129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DF0D4F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 </w:t>
      </w:r>
      <w:r w:rsidR="00DF0D4F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ежеквартально, до 10 числа месяца, следующего за отчетным периодом, представляет:</w:t>
      </w:r>
    </w:p>
    <w:p w:rsidR="00DF0D4F" w:rsidRPr="00E31EB6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бухгалтерского учета и финансов </w:t>
      </w:r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выполнении утвержденного плана </w:t>
      </w:r>
      <w:r w:rsidR="00185852" w:rsidRPr="00E3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финансово-хозяйственной деятельности</w:t>
      </w:r>
      <w:r w:rsidR="00685807" w:rsidRPr="00E3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за отчетный период с нарастающим итогом с подробным анализом причин отклонения достигнутых показателей от утвержденных по формам таблиц Приложения 1 настоящего Порядка;</w:t>
      </w:r>
    </w:p>
    <w:p w:rsidR="00DF0D4F" w:rsidRPr="00E31EB6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социального развития </w:t>
      </w:r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лице, отчет о выполнении показателей муниципального задания с нарастающим итогом за отчетный период с подробным анализом причин отклонения достигнутых показателей </w:t>
      </w:r>
      <w:proofErr w:type="gramStart"/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утвержденных. Управление </w:t>
      </w:r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5 рабочих дней проводит анализ отчетных показателей, формирует заключение по отчету о выполнении муниципальных заданий;</w:t>
      </w:r>
    </w:p>
    <w:p w:rsidR="00DF0D4F" w:rsidRPr="00E31EB6" w:rsidRDefault="00DF0D4F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бухгалтерского учета и финансов </w:t>
      </w:r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бухгалтерскую (финансовую) отчетность за отчетный период с приложением пояснительной записки к ней.</w:t>
      </w:r>
    </w:p>
    <w:p w:rsidR="00DF0D4F" w:rsidRPr="00481D14" w:rsidRDefault="00685807" w:rsidP="00DF0D4F">
      <w:pPr>
        <w:widowControl w:val="0"/>
        <w:autoSpaceDE w:val="0"/>
        <w:autoSpaceDN w:val="0"/>
        <w:adjustRightInd w:val="0"/>
        <w:spacing w:before="2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0D4F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социального развития а</w:t>
      </w:r>
      <w:r w:rsidR="00DF0D4F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185852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024946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0D4F" w:rsidRP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25 числа месяца, следующего за отчетным периодом, проводят анализ причин не достижения показателей и формирует заключение по отчету о выполнении плана ФХД с предложениями оперативного исправления сложившейся ситуации.</w:t>
      </w:r>
    </w:p>
    <w:p w:rsidR="00DF0D4F" w:rsidRPr="00481D14" w:rsidRDefault="00E31EB6" w:rsidP="00DF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56. Руководитель 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 ежегодно, до 10 апреля года, следующего </w:t>
      </w:r>
      <w:proofErr w:type="gramStart"/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отчетным, в </w:t>
      </w:r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дминистрацию </w:t>
      </w:r>
      <w:proofErr w:type="spellStart"/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бухгалтерского учета и финансов</w:t>
      </w:r>
      <w:r w:rsidR="00DF0D4F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представляет:</w:t>
      </w:r>
    </w:p>
    <w:p w:rsidR="00DF0D4F" w:rsidRPr="00481D14" w:rsidRDefault="00DF0D4F" w:rsidP="00DF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отчет </w:t>
      </w: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утвержденного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6858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за прошедший год с подробным анализом причин отклонения достигнутых показателей от утвержденных по формам</w:t>
      </w:r>
      <w:proofErr w:type="gramEnd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Приложения 1 настоящего Порядка;</w:t>
      </w:r>
    </w:p>
    <w:p w:rsidR="00DF0D4F" w:rsidRPr="00481D14" w:rsidRDefault="00DF0D4F" w:rsidP="00DF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годовую бухгалтерскую (финансовую) отчетность с пояснительной запиской к ней.</w:t>
      </w:r>
    </w:p>
    <w:p w:rsidR="00DF0D4F" w:rsidRPr="00481D14" w:rsidRDefault="00DF0D4F" w:rsidP="00DF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раскрыва</w:t>
      </w:r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сведения, относящиеся к учетной политике муниципального бюджетного учреждения, и содерж</w:t>
      </w:r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дополнительные данные, которые не конкретизированы (скрыты) в бухгалтерском балансе и отчете о финансовых результатах, но которые необходимы для реальной оценки финансового положения учреждения, финансовых результатов его деятельности и движения денежных средств.</w:t>
      </w:r>
      <w:proofErr w:type="gramEnd"/>
    </w:p>
    <w:p w:rsidR="00DF0D4F" w:rsidRPr="00481D14" w:rsidRDefault="00DF0D4F" w:rsidP="00DF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пояснительной записке указыва</w:t>
      </w:r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сведения, которые не вошли в основные формы и приложения (пояснения) к бухгалтерской (финансовой) отчетности. К такой информации относятся сведения об основных видах деятельности организации, среднегодовой численности работающих за отчетный период, фактической численности работающих на отчетную дату, средней заработной плате руководящего состава и работников учреждения. 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6858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Отчеты о выполнении утвержденного </w:t>
      </w:r>
      <w:r w:rsidR="00F9534E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ФХД</w:t>
      </w:r>
      <w:r w:rsidR="00685807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подписыва</w:t>
      </w:r>
      <w:r w:rsidR="006C6DC4"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48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должностными лицами, ответственными за содержащиеся в плане ФХД данные - руководителем учреждения (уполномоченным им лицом),</w:t>
      </w:r>
      <w:r w:rsidR="00E3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бухгалтером учреждения.</w:t>
      </w:r>
    </w:p>
    <w:sectPr w:rsidR="00DF0D4F" w:rsidRPr="00481D14" w:rsidSect="007500B0">
      <w:headerReference w:type="default" r:id="rId12"/>
      <w:pgSz w:w="11906" w:h="16838"/>
      <w:pgMar w:top="81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8F7" w:rsidRDefault="006148F7" w:rsidP="0043098C">
      <w:pPr>
        <w:spacing w:after="0" w:line="240" w:lineRule="auto"/>
      </w:pPr>
      <w:r>
        <w:separator/>
      </w:r>
    </w:p>
  </w:endnote>
  <w:endnote w:type="continuationSeparator" w:id="0">
    <w:p w:rsidR="006148F7" w:rsidRDefault="006148F7" w:rsidP="0043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8F7" w:rsidRDefault="006148F7" w:rsidP="0043098C">
      <w:pPr>
        <w:spacing w:after="0" w:line="240" w:lineRule="auto"/>
      </w:pPr>
      <w:r>
        <w:separator/>
      </w:r>
    </w:p>
  </w:footnote>
  <w:footnote w:type="continuationSeparator" w:id="0">
    <w:p w:rsidR="006148F7" w:rsidRDefault="006148F7" w:rsidP="00430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170" w:rsidRDefault="005C3170">
    <w:pPr>
      <w:pStyle w:val="a3"/>
      <w:jc w:val="center"/>
    </w:pPr>
  </w:p>
  <w:p w:rsidR="005C3170" w:rsidRDefault="005C3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BE"/>
    <w:rsid w:val="00001AB3"/>
    <w:rsid w:val="00024946"/>
    <w:rsid w:val="00045035"/>
    <w:rsid w:val="000523AA"/>
    <w:rsid w:val="000720D5"/>
    <w:rsid w:val="00117C93"/>
    <w:rsid w:val="001809F9"/>
    <w:rsid w:val="00185852"/>
    <w:rsid w:val="001A3FCB"/>
    <w:rsid w:val="001C0B33"/>
    <w:rsid w:val="001D6BB4"/>
    <w:rsid w:val="0022420D"/>
    <w:rsid w:val="00235129"/>
    <w:rsid w:val="002606DC"/>
    <w:rsid w:val="002A27AC"/>
    <w:rsid w:val="002D4B4D"/>
    <w:rsid w:val="003654E3"/>
    <w:rsid w:val="003708AF"/>
    <w:rsid w:val="003D7427"/>
    <w:rsid w:val="003F1CEC"/>
    <w:rsid w:val="00425507"/>
    <w:rsid w:val="0043098C"/>
    <w:rsid w:val="004511CE"/>
    <w:rsid w:val="00474370"/>
    <w:rsid w:val="00481D14"/>
    <w:rsid w:val="00525604"/>
    <w:rsid w:val="00526317"/>
    <w:rsid w:val="00527997"/>
    <w:rsid w:val="00532AD5"/>
    <w:rsid w:val="005458E5"/>
    <w:rsid w:val="00556D13"/>
    <w:rsid w:val="005B1434"/>
    <w:rsid w:val="005C3170"/>
    <w:rsid w:val="005D328C"/>
    <w:rsid w:val="006148F7"/>
    <w:rsid w:val="00685807"/>
    <w:rsid w:val="00686613"/>
    <w:rsid w:val="0069382B"/>
    <w:rsid w:val="006C6DC4"/>
    <w:rsid w:val="00716C17"/>
    <w:rsid w:val="00736451"/>
    <w:rsid w:val="007500B0"/>
    <w:rsid w:val="0078757C"/>
    <w:rsid w:val="007B45C2"/>
    <w:rsid w:val="008251A6"/>
    <w:rsid w:val="0084058F"/>
    <w:rsid w:val="00866D19"/>
    <w:rsid w:val="00871FD0"/>
    <w:rsid w:val="00873742"/>
    <w:rsid w:val="00877F16"/>
    <w:rsid w:val="00886ADD"/>
    <w:rsid w:val="008915BE"/>
    <w:rsid w:val="00894CB5"/>
    <w:rsid w:val="00914EFF"/>
    <w:rsid w:val="0095241F"/>
    <w:rsid w:val="00976849"/>
    <w:rsid w:val="009B027E"/>
    <w:rsid w:val="00A37AC2"/>
    <w:rsid w:val="00A54B8F"/>
    <w:rsid w:val="00A8491D"/>
    <w:rsid w:val="00AE3EEB"/>
    <w:rsid w:val="00AF7514"/>
    <w:rsid w:val="00B433BE"/>
    <w:rsid w:val="00B73516"/>
    <w:rsid w:val="00BB4953"/>
    <w:rsid w:val="00BB5183"/>
    <w:rsid w:val="00BC07E8"/>
    <w:rsid w:val="00CD1103"/>
    <w:rsid w:val="00CE71F5"/>
    <w:rsid w:val="00D15D80"/>
    <w:rsid w:val="00D80E70"/>
    <w:rsid w:val="00DD2DD3"/>
    <w:rsid w:val="00DF0D4F"/>
    <w:rsid w:val="00E3081A"/>
    <w:rsid w:val="00E31EB6"/>
    <w:rsid w:val="00E60380"/>
    <w:rsid w:val="00F10097"/>
    <w:rsid w:val="00F25ED1"/>
    <w:rsid w:val="00F316B6"/>
    <w:rsid w:val="00F37F8E"/>
    <w:rsid w:val="00F87396"/>
    <w:rsid w:val="00F93253"/>
    <w:rsid w:val="00F9534E"/>
    <w:rsid w:val="00FF0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3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33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formattext"/>
    <w:basedOn w:val="a"/>
    <w:rsid w:val="00A8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F0D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0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0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00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3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33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formattext"/>
    <w:basedOn w:val="a"/>
    <w:rsid w:val="00A8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F0D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0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0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0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88;&#1072;&#1073;&#1086;&#1090;&#1072;\&#1052;&#1041;&#1059;%20&#1063;&#1043;1\&#1055;&#1086;&#1083;&#1086;&#1078;&#1077;&#1085;&#1080;&#1077;%20&#1087;&#1086;%20&#1055;&#1083;&#1072;&#1085;&#1091;%20&#1060;&#1061;&#1044;%20-%20&#1085;&#1086;&#1074;&#1099;&#1081;\&#1055;&#1088;&#1080;&#1082;&#1072;&#1079;%20&#1052;&#1080;&#1085;&#1092;&#1080;&#1085;&#1072;%20&#1086;&#1090;%2031.08.2018%20%20&#8470;186&#1085;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1598548F7FD759C12A5A0A3D22C005D9B5AD0CDAB79D63AB3126F0868CC8182E873740BEBB356F6338FA4E29AB2DAC0A62A66920B3583E7DF3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User\Desktop\&#1088;&#1072;&#1073;&#1086;&#1090;&#1072;\&#1052;&#1041;&#1059;%20&#1063;&#1043;1\&#1055;&#1086;&#1083;&#1086;&#1078;&#1077;&#1085;&#1080;&#1077;%20&#1087;&#1086;%20&#1055;&#1083;&#1072;&#1085;&#1091;%20&#1060;&#1061;&#1044;%20-%20&#1085;&#1086;&#1074;&#1099;&#1081;\&#1055;&#1088;&#1080;&#1082;&#1072;&#1079;%20&#1052;&#1080;&#1085;&#1092;&#1080;&#1085;&#1072;%20&#1086;&#1090;%2031.08.2018%20%20&#8470;186&#1085;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1050E2EA3F774B3C0F8170E895DFA88013C5C470746414EE9B8BEDEE593EB51E9E3473ED140ACA1913A757C3E8BDC4269EFC6C32131j1R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7FD01A5104DE9867E1B838E135DD60DA8C7B003E9E0BC18FE935DBD9336D5590AF47D0C529CD10ABD7A0255D3414AEB5906E195587W9g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14</Pages>
  <Words>5144</Words>
  <Characters>29322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Zakurdaeva</dc:creator>
  <cp:lastModifiedBy>Vladimirova</cp:lastModifiedBy>
  <cp:revision>9</cp:revision>
  <dcterms:created xsi:type="dcterms:W3CDTF">2020-03-10T05:30:00Z</dcterms:created>
  <dcterms:modified xsi:type="dcterms:W3CDTF">2020-03-11T12:06:00Z</dcterms:modified>
</cp:coreProperties>
</file>