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68B" w:rsidRDefault="009A368B" w:rsidP="009A368B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  <w:r w:rsidRPr="009A368B">
        <w:rPr>
          <w:rFonts w:ascii="Times New Roman" w:hAnsi="Times New Roman" w:cs="Times New Roman"/>
          <w:b/>
        </w:rPr>
        <w:t>Методика распределения иных межбюджетных трансфертов бюджетам поселений на поддержку мер по обеспечению сбалансированности бюджетов</w:t>
      </w:r>
    </w:p>
    <w:p w:rsidR="00631991" w:rsidRPr="009A368B" w:rsidRDefault="00631991" w:rsidP="009A368B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(утверждена Положением о межбюджетных отношениях в муниципальном образовании Вятскополянский муниципальный район)</w:t>
      </w:r>
    </w:p>
    <w:p w:rsidR="009A368B" w:rsidRDefault="009A368B" w:rsidP="009A368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368B" w:rsidRDefault="009A368B" w:rsidP="009A368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677DD">
        <w:rPr>
          <w:rFonts w:ascii="Times New Roman" w:hAnsi="Times New Roman" w:cs="Times New Roman"/>
        </w:rPr>
        <w:t>Объем иных межбюджетных трансфертов бюджетам поселений на поддержку мер по обеспечению сбалансированности бюджетов определяется исходя из необходимости обеспечения сбалансированности бюджетов поселений в целях снижения разрыва между прогнозируемыми доходами и прогнозируемыми расходами на очередной финансовый год, а также исходя из объема расходов бюджета Вятскополянского района, предусмотренного на данные цели.</w:t>
      </w:r>
    </w:p>
    <w:p w:rsidR="009A368B" w:rsidRPr="00C677DD" w:rsidRDefault="009A368B" w:rsidP="009A368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677DD">
        <w:rPr>
          <w:rFonts w:ascii="Times New Roman" w:hAnsi="Times New Roman" w:cs="Times New Roman"/>
        </w:rPr>
        <w:t>Иные межбюджетные трансферты бюджетам поселений на поддержку мер по обеспечению сбалансированности бюджетов предоставляются при условии обеспечения объема расходных обязательств бюджетов поселений по оплате труда, начислениям на оплату труда и оплате коммунальных услуг в размере, учтенном при расчете иных межбюджетных трансфертов.</w:t>
      </w:r>
    </w:p>
    <w:p w:rsidR="009A368B" w:rsidRPr="00C677DD" w:rsidRDefault="009A368B" w:rsidP="009A368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677DD">
        <w:rPr>
          <w:rFonts w:ascii="Times New Roman" w:hAnsi="Times New Roman" w:cs="Times New Roman"/>
        </w:rPr>
        <w:t>Иные межбюджетные трансферты бюджетам поселений на поддержку мер по обеспечению сбалансированности бюджетов определяются по следующей формуле:</w:t>
      </w:r>
    </w:p>
    <w:p w:rsidR="009A368B" w:rsidRPr="00C677DD" w:rsidRDefault="009A368B" w:rsidP="009A368B">
      <w:pPr>
        <w:pStyle w:val="ConsPlusNormal"/>
        <w:jc w:val="both"/>
        <w:rPr>
          <w:rFonts w:ascii="Times New Roman" w:hAnsi="Times New Roman" w:cs="Times New Roman"/>
        </w:rPr>
      </w:pPr>
    </w:p>
    <w:p w:rsidR="009A368B" w:rsidRPr="00C677DD" w:rsidRDefault="009A368B" w:rsidP="009A368B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position w:val="-10"/>
        </w:rPr>
        <w:drawing>
          <wp:inline distT="0" distB="0" distL="0" distR="0">
            <wp:extent cx="2924175" cy="257175"/>
            <wp:effectExtent l="0" t="0" r="9525" b="9525"/>
            <wp:docPr id="8" name="Рисунок 8" descr="base_23792_102501_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792_102501_8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368B" w:rsidRPr="00C677DD" w:rsidRDefault="009A368B" w:rsidP="009A368B">
      <w:pPr>
        <w:pStyle w:val="ConsPlusNormal"/>
        <w:jc w:val="both"/>
        <w:rPr>
          <w:rFonts w:ascii="Times New Roman" w:hAnsi="Times New Roman" w:cs="Times New Roman"/>
        </w:rPr>
      </w:pPr>
    </w:p>
    <w:p w:rsidR="009A368B" w:rsidRPr="00C677DD" w:rsidRDefault="009A368B" w:rsidP="009A368B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C677DD">
        <w:rPr>
          <w:rFonts w:ascii="Times New Roman" w:hAnsi="Times New Roman" w:cs="Times New Roman"/>
        </w:rPr>
        <w:t>D</w:t>
      </w:r>
      <w:r w:rsidRPr="00C677DD">
        <w:rPr>
          <w:rFonts w:ascii="Times New Roman" w:hAnsi="Times New Roman" w:cs="Times New Roman"/>
          <w:vertAlign w:val="subscript"/>
        </w:rPr>
        <w:t>i</w:t>
      </w:r>
      <w:proofErr w:type="spellEnd"/>
      <w:r w:rsidRPr="00C677DD">
        <w:rPr>
          <w:rFonts w:ascii="Times New Roman" w:hAnsi="Times New Roman" w:cs="Times New Roman"/>
        </w:rPr>
        <w:t xml:space="preserve"> - объем иных межбюджетных трансфертов i-</w:t>
      </w:r>
      <w:proofErr w:type="spellStart"/>
      <w:r w:rsidRPr="00C677DD">
        <w:rPr>
          <w:rFonts w:ascii="Times New Roman" w:hAnsi="Times New Roman" w:cs="Times New Roman"/>
        </w:rPr>
        <w:t>му</w:t>
      </w:r>
      <w:proofErr w:type="spellEnd"/>
      <w:r w:rsidRPr="00C677DD">
        <w:rPr>
          <w:rFonts w:ascii="Times New Roman" w:hAnsi="Times New Roman" w:cs="Times New Roman"/>
        </w:rPr>
        <w:t xml:space="preserve"> поселению;</w:t>
      </w:r>
    </w:p>
    <w:p w:rsidR="009A368B" w:rsidRPr="00C677DD" w:rsidRDefault="009A368B" w:rsidP="009A368B">
      <w:pPr>
        <w:pStyle w:val="ConsPlusNormal"/>
        <w:jc w:val="both"/>
        <w:rPr>
          <w:rFonts w:ascii="Times New Roman" w:hAnsi="Times New Roman" w:cs="Times New Roman"/>
        </w:rPr>
      </w:pPr>
      <w:r w:rsidRPr="00C677DD">
        <w:rPr>
          <w:rFonts w:ascii="Times New Roman" w:hAnsi="Times New Roman" w:cs="Times New Roman"/>
        </w:rPr>
        <w:t xml:space="preserve">(в ред. </w:t>
      </w:r>
      <w:hyperlink r:id="rId5" w:history="1">
        <w:r w:rsidRPr="00C677DD">
          <w:rPr>
            <w:rFonts w:ascii="Times New Roman" w:hAnsi="Times New Roman" w:cs="Times New Roman"/>
          </w:rPr>
          <w:t>решения</w:t>
        </w:r>
      </w:hyperlink>
      <w:r w:rsidRPr="00C677DD">
        <w:rPr>
          <w:rFonts w:ascii="Times New Roman" w:hAnsi="Times New Roman" w:cs="Times New Roman"/>
        </w:rPr>
        <w:t xml:space="preserve"> Вятскополянской районной Думы Кировской области от 10.06.2015 N 32)</w:t>
      </w:r>
    </w:p>
    <w:p w:rsidR="009A368B" w:rsidRPr="00C677DD" w:rsidRDefault="009A368B" w:rsidP="009A368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position w:val="-10"/>
        </w:rPr>
        <w:drawing>
          <wp:inline distT="0" distB="0" distL="0" distR="0">
            <wp:extent cx="257175" cy="257175"/>
            <wp:effectExtent l="0" t="0" r="0" b="9525"/>
            <wp:docPr id="7" name="Рисунок 7" descr="base_23792_102501_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3792_102501_9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77DD">
        <w:rPr>
          <w:rFonts w:ascii="Times New Roman" w:hAnsi="Times New Roman" w:cs="Times New Roman"/>
        </w:rPr>
        <w:t xml:space="preserve"> - расходные обязательства муниципальных учреждений и органов местного самоуправления по оплате труда и начислениям на нее бюджета i-</w:t>
      </w:r>
      <w:proofErr w:type="spellStart"/>
      <w:r w:rsidRPr="00C677DD">
        <w:rPr>
          <w:rFonts w:ascii="Times New Roman" w:hAnsi="Times New Roman" w:cs="Times New Roman"/>
        </w:rPr>
        <w:t>го</w:t>
      </w:r>
      <w:proofErr w:type="spellEnd"/>
      <w:r w:rsidRPr="00C677DD">
        <w:rPr>
          <w:rFonts w:ascii="Times New Roman" w:hAnsi="Times New Roman" w:cs="Times New Roman"/>
        </w:rPr>
        <w:t xml:space="preserve"> поселения на соответствующий финансовый год;</w:t>
      </w:r>
    </w:p>
    <w:p w:rsidR="009A368B" w:rsidRPr="00C677DD" w:rsidRDefault="009A368B" w:rsidP="009A368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position w:val="-10"/>
        </w:rPr>
        <w:drawing>
          <wp:inline distT="0" distB="0" distL="0" distR="0">
            <wp:extent cx="257175" cy="257175"/>
            <wp:effectExtent l="0" t="0" r="9525" b="9525"/>
            <wp:docPr id="6" name="Рисунок 6" descr="base_23792_102501_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792_102501_10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77DD">
        <w:rPr>
          <w:rFonts w:ascii="Times New Roman" w:hAnsi="Times New Roman" w:cs="Times New Roman"/>
        </w:rPr>
        <w:t xml:space="preserve"> - расходные обязательства муниципальных учреждений и органов местного самоуправления по расчетам за коммунальные услуги и топливо бюджета i-</w:t>
      </w:r>
      <w:proofErr w:type="spellStart"/>
      <w:r w:rsidRPr="00C677DD">
        <w:rPr>
          <w:rFonts w:ascii="Times New Roman" w:hAnsi="Times New Roman" w:cs="Times New Roman"/>
        </w:rPr>
        <w:t>го</w:t>
      </w:r>
      <w:proofErr w:type="spellEnd"/>
      <w:r w:rsidRPr="00C677DD">
        <w:rPr>
          <w:rFonts w:ascii="Times New Roman" w:hAnsi="Times New Roman" w:cs="Times New Roman"/>
        </w:rPr>
        <w:t xml:space="preserve"> поселения на соответствующий финансовый год;</w:t>
      </w:r>
    </w:p>
    <w:p w:rsidR="009A368B" w:rsidRPr="00C677DD" w:rsidRDefault="009A368B" w:rsidP="009A368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position w:val="-10"/>
        </w:rPr>
        <w:drawing>
          <wp:inline distT="0" distB="0" distL="0" distR="0">
            <wp:extent cx="257175" cy="257175"/>
            <wp:effectExtent l="0" t="0" r="9525" b="9525"/>
            <wp:docPr id="5" name="Рисунок 5" descr="base_23792_102501_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23792_102501_1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77DD">
        <w:rPr>
          <w:rFonts w:ascii="Times New Roman" w:hAnsi="Times New Roman" w:cs="Times New Roman"/>
        </w:rPr>
        <w:t xml:space="preserve"> - иные расходные обязательства органов местного самоуправления i-</w:t>
      </w:r>
      <w:proofErr w:type="spellStart"/>
      <w:r w:rsidRPr="00C677DD">
        <w:rPr>
          <w:rFonts w:ascii="Times New Roman" w:hAnsi="Times New Roman" w:cs="Times New Roman"/>
        </w:rPr>
        <w:t>го</w:t>
      </w:r>
      <w:proofErr w:type="spellEnd"/>
      <w:r w:rsidRPr="00C677DD">
        <w:rPr>
          <w:rFonts w:ascii="Times New Roman" w:hAnsi="Times New Roman" w:cs="Times New Roman"/>
        </w:rPr>
        <w:t xml:space="preserve"> поселения на соответствующий финансовый год;</w:t>
      </w:r>
    </w:p>
    <w:p w:rsidR="009A368B" w:rsidRPr="00C677DD" w:rsidRDefault="009A368B" w:rsidP="009A368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position w:val="-10"/>
        </w:rPr>
        <w:drawing>
          <wp:inline distT="0" distB="0" distL="0" distR="0">
            <wp:extent cx="257175" cy="257175"/>
            <wp:effectExtent l="0" t="0" r="9525" b="9525"/>
            <wp:docPr id="4" name="Рисунок 4" descr="base_23792_102501_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23792_102501_12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77DD">
        <w:rPr>
          <w:rFonts w:ascii="Times New Roman" w:hAnsi="Times New Roman" w:cs="Times New Roman"/>
        </w:rPr>
        <w:t xml:space="preserve"> - расходы i-</w:t>
      </w:r>
      <w:proofErr w:type="spellStart"/>
      <w:r w:rsidRPr="00C677DD">
        <w:rPr>
          <w:rFonts w:ascii="Times New Roman" w:hAnsi="Times New Roman" w:cs="Times New Roman"/>
        </w:rPr>
        <w:t>го</w:t>
      </w:r>
      <w:proofErr w:type="spellEnd"/>
      <w:r w:rsidRPr="00C677DD">
        <w:rPr>
          <w:rFonts w:ascii="Times New Roman" w:hAnsi="Times New Roman" w:cs="Times New Roman"/>
        </w:rPr>
        <w:t xml:space="preserve"> поселения на социально значимые мероприятия, учитываемые при расчете иных межбюджетных трансфертов на поддержку мер по обеспечению сбалансированности бюджетов;</w:t>
      </w:r>
    </w:p>
    <w:p w:rsidR="009A368B" w:rsidRPr="00C677DD" w:rsidRDefault="009A368B" w:rsidP="009A368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position w:val="-10"/>
        </w:rPr>
        <w:drawing>
          <wp:inline distT="0" distB="0" distL="0" distR="0">
            <wp:extent cx="304800" cy="257175"/>
            <wp:effectExtent l="0" t="0" r="0" b="9525"/>
            <wp:docPr id="3" name="Рисунок 3" descr="base_23792_102501_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23792_102501_13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77DD">
        <w:rPr>
          <w:rFonts w:ascii="Times New Roman" w:hAnsi="Times New Roman" w:cs="Times New Roman"/>
        </w:rPr>
        <w:t xml:space="preserve"> - финансовая помощь i-</w:t>
      </w:r>
      <w:proofErr w:type="spellStart"/>
      <w:r w:rsidRPr="00C677DD">
        <w:rPr>
          <w:rFonts w:ascii="Times New Roman" w:hAnsi="Times New Roman" w:cs="Times New Roman"/>
        </w:rPr>
        <w:t>му</w:t>
      </w:r>
      <w:proofErr w:type="spellEnd"/>
      <w:r w:rsidRPr="00C677DD">
        <w:rPr>
          <w:rFonts w:ascii="Times New Roman" w:hAnsi="Times New Roman" w:cs="Times New Roman"/>
        </w:rPr>
        <w:t xml:space="preserve"> поселению на соответствующий финансовый год из бюджета Вятскополянского района, включающая в себя дотации из районного фонда финансовой поддержки поселений, иные межбюджетные трансферты на </w:t>
      </w:r>
      <w:proofErr w:type="spellStart"/>
      <w:r w:rsidRPr="00C677DD">
        <w:rPr>
          <w:rFonts w:ascii="Times New Roman" w:hAnsi="Times New Roman" w:cs="Times New Roman"/>
        </w:rPr>
        <w:t>софинансирование</w:t>
      </w:r>
      <w:proofErr w:type="spellEnd"/>
      <w:r w:rsidRPr="00C677DD">
        <w:rPr>
          <w:rFonts w:ascii="Times New Roman" w:hAnsi="Times New Roman" w:cs="Times New Roman"/>
        </w:rPr>
        <w:t xml:space="preserve"> расходов по осуществлению вопросов местного значения поселений;</w:t>
      </w:r>
    </w:p>
    <w:p w:rsidR="009A368B" w:rsidRPr="00C677DD" w:rsidRDefault="009A368B" w:rsidP="009A368B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C677DD">
        <w:rPr>
          <w:rFonts w:ascii="Times New Roman" w:hAnsi="Times New Roman" w:cs="Times New Roman"/>
        </w:rPr>
        <w:t>D</w:t>
      </w:r>
      <w:r w:rsidRPr="00C677DD">
        <w:rPr>
          <w:rFonts w:ascii="Times New Roman" w:hAnsi="Times New Roman" w:cs="Times New Roman"/>
          <w:vertAlign w:val="subscript"/>
        </w:rPr>
        <w:t>нi</w:t>
      </w:r>
      <w:proofErr w:type="spellEnd"/>
      <w:r w:rsidRPr="00C677DD">
        <w:rPr>
          <w:rFonts w:ascii="Times New Roman" w:hAnsi="Times New Roman" w:cs="Times New Roman"/>
        </w:rPr>
        <w:t xml:space="preserve"> - прогноз налоговых и неналоговых доходов бюджета i-</w:t>
      </w:r>
      <w:proofErr w:type="spellStart"/>
      <w:r w:rsidRPr="00C677DD">
        <w:rPr>
          <w:rFonts w:ascii="Times New Roman" w:hAnsi="Times New Roman" w:cs="Times New Roman"/>
        </w:rPr>
        <w:t>го</w:t>
      </w:r>
      <w:proofErr w:type="spellEnd"/>
      <w:r w:rsidRPr="00C677DD">
        <w:rPr>
          <w:rFonts w:ascii="Times New Roman" w:hAnsi="Times New Roman" w:cs="Times New Roman"/>
        </w:rPr>
        <w:t xml:space="preserve"> поселения в соответствии с Методикой формирования доходов областного бюджета на соответствующий финансовый год с учетом предполагаемого поступления налога на доходы физических лиц от скрытой заработной платы (за исключением доходов от платных услуг, оказываемых муниципальными казенными учреждениями, а также доходов бюджетов поселений от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C677DD">
        <w:rPr>
          <w:rFonts w:ascii="Times New Roman" w:hAnsi="Times New Roman" w:cs="Times New Roman"/>
        </w:rPr>
        <w:t>инжекторных</w:t>
      </w:r>
      <w:proofErr w:type="spellEnd"/>
      <w:r w:rsidRPr="00C677DD">
        <w:rPr>
          <w:rFonts w:ascii="Times New Roman" w:hAnsi="Times New Roman" w:cs="Times New Roman"/>
        </w:rPr>
        <w:t>) двигателей, производимых на территории Российской Федерации, подлежащих зачислению в бюджеты поселений).</w:t>
      </w:r>
    </w:p>
    <w:p w:rsidR="009A368B" w:rsidRPr="00C677DD" w:rsidRDefault="009A368B" w:rsidP="009A368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677DD">
        <w:rPr>
          <w:rFonts w:ascii="Times New Roman" w:hAnsi="Times New Roman" w:cs="Times New Roman"/>
        </w:rPr>
        <w:t>В расчет принимаются положительные значения показателя.</w:t>
      </w:r>
    </w:p>
    <w:p w:rsidR="009A368B" w:rsidRPr="00C677DD" w:rsidRDefault="009A368B" w:rsidP="009A368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677DD">
        <w:rPr>
          <w:rFonts w:ascii="Times New Roman" w:hAnsi="Times New Roman" w:cs="Times New Roman"/>
        </w:rPr>
        <w:t xml:space="preserve">Показатель </w:t>
      </w:r>
      <w:r>
        <w:rPr>
          <w:rFonts w:ascii="Times New Roman" w:hAnsi="Times New Roman" w:cs="Times New Roman"/>
          <w:noProof/>
          <w:position w:val="-10"/>
        </w:rPr>
        <w:drawing>
          <wp:inline distT="0" distB="0" distL="0" distR="0">
            <wp:extent cx="266700" cy="257175"/>
            <wp:effectExtent l="0" t="0" r="0" b="9525"/>
            <wp:docPr id="2" name="Рисунок 2" descr="base_23792_102501_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23792_102501_14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77DD">
        <w:rPr>
          <w:rFonts w:ascii="Times New Roman" w:hAnsi="Times New Roman" w:cs="Times New Roman"/>
        </w:rPr>
        <w:t xml:space="preserve"> рассчитывается по формуле:</w:t>
      </w:r>
    </w:p>
    <w:p w:rsidR="009A368B" w:rsidRPr="00C677DD" w:rsidRDefault="009A368B" w:rsidP="009A368B">
      <w:pPr>
        <w:pStyle w:val="ConsPlusNormal"/>
        <w:jc w:val="both"/>
        <w:rPr>
          <w:rFonts w:ascii="Times New Roman" w:hAnsi="Times New Roman" w:cs="Times New Roman"/>
        </w:rPr>
      </w:pPr>
    </w:p>
    <w:p w:rsidR="009A368B" w:rsidRPr="00C677DD" w:rsidRDefault="009A368B" w:rsidP="009A368B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position w:val="-10"/>
        </w:rPr>
        <w:drawing>
          <wp:inline distT="0" distB="0" distL="0" distR="0">
            <wp:extent cx="1190625" cy="257175"/>
            <wp:effectExtent l="0" t="0" r="9525" b="9525"/>
            <wp:docPr id="1" name="Рисунок 1" descr="base_23792_102501_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23792_102501_15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368B" w:rsidRPr="00C677DD" w:rsidRDefault="009A368B" w:rsidP="009A368B">
      <w:pPr>
        <w:pStyle w:val="ConsPlusNormal"/>
        <w:jc w:val="both"/>
        <w:rPr>
          <w:rFonts w:ascii="Times New Roman" w:hAnsi="Times New Roman" w:cs="Times New Roman"/>
        </w:rPr>
      </w:pPr>
    </w:p>
    <w:p w:rsidR="009A368B" w:rsidRPr="00C677DD" w:rsidRDefault="009A368B" w:rsidP="009A368B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C677DD">
        <w:rPr>
          <w:rFonts w:ascii="Times New Roman" w:hAnsi="Times New Roman" w:cs="Times New Roman"/>
        </w:rPr>
        <w:t>R</w:t>
      </w:r>
      <w:r w:rsidRPr="00C677DD">
        <w:rPr>
          <w:rFonts w:ascii="Times New Roman" w:hAnsi="Times New Roman" w:cs="Times New Roman"/>
          <w:vertAlign w:val="subscript"/>
        </w:rPr>
        <w:t>i</w:t>
      </w:r>
      <w:proofErr w:type="spellEnd"/>
      <w:r w:rsidRPr="00C677DD">
        <w:rPr>
          <w:rFonts w:ascii="Times New Roman" w:hAnsi="Times New Roman" w:cs="Times New Roman"/>
        </w:rPr>
        <w:t xml:space="preserve"> - объем репрезентативных расходов бюджета i-</w:t>
      </w:r>
      <w:proofErr w:type="spellStart"/>
      <w:r w:rsidRPr="00C677DD">
        <w:rPr>
          <w:rFonts w:ascii="Times New Roman" w:hAnsi="Times New Roman" w:cs="Times New Roman"/>
        </w:rPr>
        <w:t>го</w:t>
      </w:r>
      <w:proofErr w:type="spellEnd"/>
      <w:r w:rsidRPr="00C677DD">
        <w:rPr>
          <w:rFonts w:ascii="Times New Roman" w:hAnsi="Times New Roman" w:cs="Times New Roman"/>
        </w:rPr>
        <w:t xml:space="preserve"> поселения на соответствующий финансовый год;</w:t>
      </w:r>
    </w:p>
    <w:p w:rsidR="000D0814" w:rsidRPr="009A368B" w:rsidRDefault="009A368B" w:rsidP="009A368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677DD">
        <w:rPr>
          <w:rFonts w:ascii="Times New Roman" w:hAnsi="Times New Roman" w:cs="Times New Roman"/>
        </w:rPr>
        <w:t>U - коэффициент для расчета иных расходных обязательств органов местного самоуправления i-</w:t>
      </w:r>
      <w:proofErr w:type="spellStart"/>
      <w:r w:rsidRPr="00C677DD">
        <w:rPr>
          <w:rFonts w:ascii="Times New Roman" w:hAnsi="Times New Roman" w:cs="Times New Roman"/>
        </w:rPr>
        <w:t>го</w:t>
      </w:r>
      <w:proofErr w:type="spellEnd"/>
      <w:r w:rsidRPr="00C677DD">
        <w:rPr>
          <w:rFonts w:ascii="Times New Roman" w:hAnsi="Times New Roman" w:cs="Times New Roman"/>
        </w:rPr>
        <w:t xml:space="preserve"> поселения на</w:t>
      </w:r>
      <w:r>
        <w:rPr>
          <w:rFonts w:ascii="Times New Roman" w:hAnsi="Times New Roman" w:cs="Times New Roman"/>
        </w:rPr>
        <w:t xml:space="preserve"> соответствующий финанс</w:t>
      </w:r>
      <w:bookmarkStart w:id="0" w:name="_GoBack"/>
      <w:bookmarkEnd w:id="0"/>
      <w:r>
        <w:rPr>
          <w:rFonts w:ascii="Times New Roman" w:hAnsi="Times New Roman" w:cs="Times New Roman"/>
        </w:rPr>
        <w:t>овый год.</w:t>
      </w:r>
    </w:p>
    <w:sectPr w:rsidR="000D0814" w:rsidRPr="009A368B" w:rsidSect="0063199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CC2"/>
    <w:rsid w:val="000D0814"/>
    <w:rsid w:val="00283FFF"/>
    <w:rsid w:val="00631991"/>
    <w:rsid w:val="009A368B"/>
    <w:rsid w:val="00B36B40"/>
    <w:rsid w:val="00FD3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E5CBB4-C14C-4A73-A742-95D370FDB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6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3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36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hyperlink" Target="consultantplus://offline/ref=F3279816AC27AFA405B3A03FBE262B61B483BBF2E0725DDC3851F54E62F4897109D887D46392B146B20F98ACC9L6J" TargetMode="External"/><Relationship Id="rId10" Type="http://schemas.openxmlformats.org/officeDocument/2006/relationships/image" Target="media/image6.wmf"/><Relationship Id="rId4" Type="http://schemas.openxmlformats.org/officeDocument/2006/relationships/image" Target="media/image1.wmf"/><Relationship Id="rId9" Type="http://schemas.openxmlformats.org/officeDocument/2006/relationships/image" Target="media/image5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Zaved</dc:creator>
  <cp:keywords/>
  <dc:description/>
  <cp:lastModifiedBy>User-46</cp:lastModifiedBy>
  <cp:revision>4</cp:revision>
  <cp:lastPrinted>2019-11-18T04:56:00Z</cp:lastPrinted>
  <dcterms:created xsi:type="dcterms:W3CDTF">2019-11-18T04:41:00Z</dcterms:created>
  <dcterms:modified xsi:type="dcterms:W3CDTF">2019-11-18T04:57:00Z</dcterms:modified>
</cp:coreProperties>
</file>