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9" w:rsidRDefault="00AD06B9" w:rsidP="00AD06B9">
      <w:pPr>
        <w:shd w:val="clear" w:color="auto" w:fill="FFFFFF"/>
        <w:spacing w:line="365" w:lineRule="exact"/>
        <w:ind w:left="154" w:firstLine="20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w w:val="110"/>
          <w:sz w:val="28"/>
          <w:szCs w:val="28"/>
        </w:rPr>
        <w:t xml:space="preserve">КУЛЫЖСКАЯ  СЕЛЬСКАЯ ДУМА </w:t>
      </w:r>
      <w:r>
        <w:rPr>
          <w:rFonts w:ascii="Times New Roman" w:hAnsi="Times New Roman" w:cs="Times New Roman"/>
          <w:b/>
          <w:color w:val="000000"/>
          <w:spacing w:val="-9"/>
          <w:w w:val="110"/>
          <w:sz w:val="28"/>
          <w:szCs w:val="28"/>
        </w:rPr>
        <w:t>ВЯТСКОПОЛЯНСКОГО РАЙОНА КИРОВСКОЙ ОБЛАСТИ</w:t>
      </w:r>
    </w:p>
    <w:p w:rsidR="00AD06B9" w:rsidRDefault="00AD06B9" w:rsidP="00AD06B9">
      <w:pPr>
        <w:shd w:val="clear" w:color="auto" w:fill="FFFFFF"/>
        <w:spacing w:before="355"/>
        <w:ind w:left="29"/>
        <w:jc w:val="center"/>
        <w:rPr>
          <w:rFonts w:ascii="Times New Roman" w:hAnsi="Times New Roman" w:cs="Times New Roman"/>
          <w:b/>
          <w:color w:val="000000"/>
          <w:spacing w:val="62"/>
          <w:w w:val="11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62"/>
          <w:w w:val="110"/>
          <w:sz w:val="32"/>
          <w:szCs w:val="32"/>
        </w:rPr>
        <w:t>РЕШЕНИЕ</w:t>
      </w:r>
    </w:p>
    <w:p w:rsidR="00AD06B9" w:rsidRDefault="00AD06B9" w:rsidP="00AD06B9">
      <w:pPr>
        <w:shd w:val="clear" w:color="auto" w:fill="FFFFFF"/>
        <w:spacing w:before="701" w:line="317" w:lineRule="exact"/>
        <w:ind w:left="595" w:right="-1" w:hanging="56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14.11.2019</w:t>
      </w:r>
      <w:r>
        <w:rPr>
          <w:rFonts w:ascii="Times New Roman" w:hAnsi="Times New Roman" w:cs="Times New Roman"/>
          <w:color w:val="000000"/>
          <w:spacing w:val="5"/>
        </w:rPr>
        <w:t xml:space="preserve">                               с. Кулыги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№ 37</w:t>
      </w:r>
    </w:p>
    <w:p w:rsidR="00AD06B9" w:rsidRDefault="00AD06B9" w:rsidP="00AD06B9">
      <w:pPr>
        <w:shd w:val="clear" w:color="auto" w:fill="FFFFFF"/>
        <w:spacing w:before="701" w:line="317" w:lineRule="exact"/>
        <w:ind w:left="595" w:right="-1" w:hanging="566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главы  муниципального образования Кулыжское сельское поселение Вятскополянского района  Кировской области </w:t>
      </w: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36 Федерального закона от 06.10.2003 №131-ФЗ «Об общих принципах организации местного самоуправления в Российской Федерации», статьей 28 Устава муниципального образования Кулыжское  сельское поселение Вятскополянского района Кировской области,  статьей 49.1 регламента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 Думы,  утвержденного решением сельской  Думы от </w:t>
      </w:r>
      <w:r>
        <w:rPr>
          <w:rFonts w:ascii="Times New Roman" w:hAnsi="Times New Roman" w:cs="Times New Roman"/>
          <w:sz w:val="28"/>
          <w:szCs w:val="28"/>
        </w:rPr>
        <w:t>07.11.2005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сельская  Дума решила:</w:t>
      </w:r>
    </w:p>
    <w:p w:rsidR="00AD06B9" w:rsidRDefault="00AD06B9" w:rsidP="00AD06B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главой муниципального образования  Кулыжское сельское поселение Вятскополянского района Кировской области Смирнова Максима Васильевича</w:t>
      </w:r>
      <w:r w:rsidR="0077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D06B9" w:rsidRDefault="00AD06B9" w:rsidP="00AD06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сельской  Думы                                      Н. М. Кузнецова</w:t>
      </w:r>
    </w:p>
    <w:p w:rsidR="00AD06B9" w:rsidRDefault="00AD06B9" w:rsidP="00AD0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B9" w:rsidRDefault="00AD06B9" w:rsidP="00AD06B9"/>
    <w:p w:rsidR="00AD06B9" w:rsidRDefault="00AD06B9" w:rsidP="00AD06B9"/>
    <w:p w:rsidR="00AD06B9" w:rsidRDefault="00AD06B9" w:rsidP="00AD06B9"/>
    <w:p w:rsidR="00326B83" w:rsidRDefault="00773160"/>
    <w:sectPr w:rsidR="0032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D3"/>
    <w:rsid w:val="004365D3"/>
    <w:rsid w:val="00773160"/>
    <w:rsid w:val="007D4E72"/>
    <w:rsid w:val="00AD06B9"/>
    <w:rsid w:val="00C0462B"/>
    <w:rsid w:val="00D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Orgotdel</cp:lastModifiedBy>
  <cp:revision>4</cp:revision>
  <dcterms:created xsi:type="dcterms:W3CDTF">2019-11-15T06:25:00Z</dcterms:created>
  <dcterms:modified xsi:type="dcterms:W3CDTF">2019-11-15T09:02:00Z</dcterms:modified>
</cp:coreProperties>
</file>