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078" w:rsidRPr="00646078" w:rsidRDefault="00646078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Приложение №</w:t>
      </w:r>
      <w:r w:rsidR="0018275F">
        <w:rPr>
          <w:rFonts w:ascii="Times New Roman" w:hAnsi="Times New Roman" w:cs="Times New Roman"/>
        </w:rPr>
        <w:t>16.2</w:t>
      </w:r>
    </w:p>
    <w:p w:rsidR="00E20175" w:rsidRPr="00646078" w:rsidRDefault="00E20175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 решению</w:t>
      </w:r>
    </w:p>
    <w:p w:rsidR="00E20175" w:rsidRPr="00646078" w:rsidRDefault="00646078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Вятскополянской</w:t>
      </w:r>
      <w:r w:rsidR="00E20175" w:rsidRPr="00646078">
        <w:rPr>
          <w:rFonts w:ascii="Times New Roman" w:hAnsi="Times New Roman" w:cs="Times New Roman"/>
        </w:rPr>
        <w:t xml:space="preserve"> районной Думы</w:t>
      </w:r>
    </w:p>
    <w:p w:rsidR="00E20175" w:rsidRPr="00646078" w:rsidRDefault="00E20175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Кировской области</w:t>
      </w:r>
    </w:p>
    <w:p w:rsidR="00E20175" w:rsidRPr="00646078" w:rsidRDefault="00177669">
      <w:pPr>
        <w:pStyle w:val="ConsPlusNormal"/>
        <w:jc w:val="right"/>
        <w:rPr>
          <w:rFonts w:ascii="Times New Roman" w:hAnsi="Times New Roman" w:cs="Times New Roman"/>
        </w:rPr>
      </w:pPr>
      <w:r w:rsidRPr="00177669">
        <w:rPr>
          <w:rFonts w:ascii="Times New Roman" w:hAnsi="Times New Roman" w:cs="Times New Roman"/>
        </w:rPr>
        <w:t>от 28.08.2024 №32</w:t>
      </w:r>
      <w:bookmarkStart w:id="0" w:name="_GoBack"/>
      <w:bookmarkEnd w:id="0"/>
    </w:p>
    <w:p w:rsidR="00E20175" w:rsidRPr="00646078" w:rsidRDefault="00E20175">
      <w:pPr>
        <w:pStyle w:val="ConsPlusNormal"/>
        <w:jc w:val="both"/>
        <w:rPr>
          <w:rFonts w:ascii="Times New Roman" w:hAnsi="Times New Roman" w:cs="Times New Roman"/>
        </w:rPr>
      </w:pPr>
    </w:p>
    <w:p w:rsidR="00E20175" w:rsidRPr="00646078" w:rsidRDefault="00E20175">
      <w:pPr>
        <w:pStyle w:val="ConsPlusTitle"/>
        <w:jc w:val="center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ПОРЯДОК</w:t>
      </w:r>
    </w:p>
    <w:p w:rsidR="00E20175" w:rsidRPr="00646078" w:rsidRDefault="00E20175">
      <w:pPr>
        <w:pStyle w:val="ConsPlusTitle"/>
        <w:jc w:val="center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ПРЕДОСТАВЛЕНИЯ ИНЫХ МЕЖБЮДЖЕТНЫХ ТРАНСФЕРТОВ НА РЕАЛИЗАЦИЮ</w:t>
      </w:r>
    </w:p>
    <w:p w:rsidR="00E20175" w:rsidRPr="00646078" w:rsidRDefault="00E20175">
      <w:pPr>
        <w:pStyle w:val="ConsPlusTitle"/>
        <w:jc w:val="center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 xml:space="preserve">ОБЩЕСТВЕННЫХ ИНИЦИАТИВ </w:t>
      </w:r>
    </w:p>
    <w:p w:rsidR="00E20175" w:rsidRPr="00646078" w:rsidRDefault="00E20175">
      <w:pPr>
        <w:pStyle w:val="ConsPlusNormal"/>
        <w:spacing w:after="1"/>
        <w:rPr>
          <w:rFonts w:ascii="Times New Roman" w:hAnsi="Times New Roman" w:cs="Times New Roman"/>
        </w:rPr>
      </w:pPr>
    </w:p>
    <w:p w:rsidR="00E20175" w:rsidRPr="00646078" w:rsidRDefault="00E20175">
      <w:pPr>
        <w:pStyle w:val="ConsPlusNormal"/>
        <w:jc w:val="both"/>
        <w:rPr>
          <w:rFonts w:ascii="Times New Roman" w:hAnsi="Times New Roman" w:cs="Times New Roman"/>
        </w:rPr>
      </w:pPr>
    </w:p>
    <w:p w:rsidR="00E20175" w:rsidRPr="00646078" w:rsidRDefault="00E2017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1. Настоящий Порядок определяет правила распределения и предоставления бюджетам поселений иных межбюджетных трансфертов на реализацию общественных инициатив (далее - межбюджетные трансферты).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2. Межбюджетные трансферты предоставляются бюджетам поселений для реализации на территории поселений проектов общественных инициатив, победивших в конкурс проектов «Район добрых соседей».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3. Общий объем межбюджетных трансфертов и распределение межбюджетных трансфертов между поселениями Вятскополянского района определяются нормативно-правовым актом администрации Вятскополянского</w:t>
      </w:r>
      <w:r w:rsidR="00907424">
        <w:rPr>
          <w:rFonts w:ascii="Times New Roman" w:hAnsi="Times New Roman" w:cs="Times New Roman"/>
        </w:rPr>
        <w:t xml:space="preserve"> </w:t>
      </w:r>
      <w:r w:rsidRPr="00646078">
        <w:rPr>
          <w:rFonts w:ascii="Times New Roman" w:hAnsi="Times New Roman" w:cs="Times New Roman"/>
        </w:rPr>
        <w:t>района, принимаемым по результатам конкурсного отбора общественных инициатив.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16"/>
      <w:bookmarkEnd w:id="1"/>
      <w:r w:rsidRPr="00646078">
        <w:rPr>
          <w:rFonts w:ascii="Times New Roman" w:hAnsi="Times New Roman" w:cs="Times New Roman"/>
        </w:rPr>
        <w:t xml:space="preserve">4. Межбюджетные трансферты бюджетам поселений предоставляются при условии заключения соглашения между администрацией </w:t>
      </w:r>
      <w:r w:rsidR="00646078" w:rsidRPr="00646078">
        <w:rPr>
          <w:rFonts w:ascii="Times New Roman" w:hAnsi="Times New Roman" w:cs="Times New Roman"/>
        </w:rPr>
        <w:t>Вятскополянского района</w:t>
      </w:r>
      <w:r w:rsidRPr="00646078">
        <w:rPr>
          <w:rFonts w:ascii="Times New Roman" w:hAnsi="Times New Roman" w:cs="Times New Roman"/>
        </w:rPr>
        <w:t xml:space="preserve"> (далее - администрация района) и администрацией поселения в целях </w:t>
      </w:r>
      <w:proofErr w:type="spellStart"/>
      <w:r w:rsidRPr="00646078">
        <w:rPr>
          <w:rFonts w:ascii="Times New Roman" w:hAnsi="Times New Roman" w:cs="Times New Roman"/>
        </w:rPr>
        <w:t>софинансирования</w:t>
      </w:r>
      <w:proofErr w:type="spellEnd"/>
      <w:r w:rsidRPr="00646078">
        <w:rPr>
          <w:rFonts w:ascii="Times New Roman" w:hAnsi="Times New Roman" w:cs="Times New Roman"/>
        </w:rPr>
        <w:t xml:space="preserve"> реализуемых проектов</w:t>
      </w:r>
      <w:r w:rsidR="00646078" w:rsidRPr="00646078">
        <w:rPr>
          <w:rFonts w:ascii="Times New Roman" w:hAnsi="Times New Roman" w:cs="Times New Roman"/>
        </w:rPr>
        <w:t xml:space="preserve"> общественных инициатив</w:t>
      </w:r>
      <w:r w:rsidRPr="00646078">
        <w:rPr>
          <w:rFonts w:ascii="Times New Roman" w:hAnsi="Times New Roman" w:cs="Times New Roman"/>
        </w:rPr>
        <w:t xml:space="preserve"> в поселениях в соответствии с принятыми нормативными актами на уровне поселения о реализации инициативных проектов согласно Порядку выдвижения, внесения, обсуждения и рассмотрения инициативных проектов в муниципальном образовании и представлении заявки на сумму финансирования.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5. Органы местного самоуправления поселений осуществляют расходование поступивших средств в соответствии с утвержденными решениями о бюджете.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 xml:space="preserve">6. Учет операций по расходованию межбюджетных трансфертов осуществляется на лицевом счете получателя бюджетных средств, открытом в управлении финансов администрации </w:t>
      </w:r>
      <w:r w:rsidR="00646078" w:rsidRPr="00646078">
        <w:rPr>
          <w:rFonts w:ascii="Times New Roman" w:hAnsi="Times New Roman" w:cs="Times New Roman"/>
        </w:rPr>
        <w:t>Вятскополянского</w:t>
      </w:r>
      <w:r w:rsidRPr="00646078">
        <w:rPr>
          <w:rFonts w:ascii="Times New Roman" w:hAnsi="Times New Roman" w:cs="Times New Roman"/>
        </w:rPr>
        <w:t xml:space="preserve"> района (далее - управление финансов).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7. Управление финансов после заключения соглашения при получении заявки от поселения на финансирование проекта</w:t>
      </w:r>
      <w:r w:rsidR="00646078" w:rsidRPr="00646078">
        <w:rPr>
          <w:rFonts w:ascii="Times New Roman" w:hAnsi="Times New Roman" w:cs="Times New Roman"/>
        </w:rPr>
        <w:t xml:space="preserve"> общественных инициатив</w:t>
      </w:r>
      <w:r w:rsidRPr="00646078">
        <w:rPr>
          <w:rFonts w:ascii="Times New Roman" w:hAnsi="Times New Roman" w:cs="Times New Roman"/>
        </w:rPr>
        <w:t xml:space="preserve"> перечисляет межбюджетные трансферты на счет, открытый для кассового обслуживания бюджета поселения.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 xml:space="preserve">8. При поступлении межбюджетных трансфертов на счет бюджета поселения в соответствии с ведомственной структурой расходов бюджета администрация поселения осуществляет расходование межбюджетных трансфертов на цели, </w:t>
      </w:r>
      <w:r w:rsidRPr="00907424">
        <w:rPr>
          <w:rFonts w:ascii="Times New Roman" w:hAnsi="Times New Roman" w:cs="Times New Roman"/>
        </w:rPr>
        <w:t xml:space="preserve">установленные </w:t>
      </w:r>
      <w:hyperlink w:anchor="P16">
        <w:r w:rsidRPr="00907424">
          <w:rPr>
            <w:rFonts w:ascii="Times New Roman" w:hAnsi="Times New Roman" w:cs="Times New Roman"/>
          </w:rPr>
          <w:t>пунктом 4</w:t>
        </w:r>
      </w:hyperlink>
      <w:r w:rsidRPr="00646078">
        <w:rPr>
          <w:rFonts w:ascii="Times New Roman" w:hAnsi="Times New Roman" w:cs="Times New Roman"/>
        </w:rPr>
        <w:t xml:space="preserve"> настоящего Порядка, и условий, установленных по заключенному с ними соглашению.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9. Ответственность за нарушение настоящего Порядка и недостоверность отчетов, представляемых администрации района, возлагается на администрации поселений.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10. В случае использования межбюджетных трансфертов не по целевому назначению соответствующие средства взыскиваются из бюджетов поселений в бюджет муниципального района в порядке, установленном действующим законодательством.</w:t>
      </w:r>
    </w:p>
    <w:p w:rsidR="00E20175" w:rsidRPr="00646078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11. Не использованные в текущем финансовом году остатки межбюджетных трансфертов подлежат возврату в бюджет муниципального района в течение первых десяти рабочих дней очередного финансового года в случае отсутствия необходимости их использования.</w:t>
      </w:r>
    </w:p>
    <w:sectPr w:rsidR="00E20175" w:rsidRPr="00646078" w:rsidSect="00AF2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75"/>
    <w:rsid w:val="00177669"/>
    <w:rsid w:val="0018275F"/>
    <w:rsid w:val="00353E6D"/>
    <w:rsid w:val="00646078"/>
    <w:rsid w:val="00907424"/>
    <w:rsid w:val="00E2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D99C2-F0EB-4BF8-9FE5-B9962BA76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2024-09-03T13:30:00Z</cp:lastPrinted>
  <dcterms:created xsi:type="dcterms:W3CDTF">2024-08-16T10:18:00Z</dcterms:created>
  <dcterms:modified xsi:type="dcterms:W3CDTF">2024-09-03T13:36:00Z</dcterms:modified>
</cp:coreProperties>
</file>